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9E" w:rsidRDefault="001F5F7F">
      <w:pPr>
        <w:spacing w:line="600" w:lineRule="auto"/>
        <w:jc w:val="center"/>
        <w:rPr>
          <w:rFonts w:ascii="黑体" w:eastAsia="黑体" w:hAnsi="黑体" w:cs="Times New Roman"/>
          <w:sz w:val="32"/>
          <w:szCs w:val="32"/>
        </w:rPr>
      </w:pPr>
      <w:bookmarkStart w:id="0" w:name="_GoBack"/>
      <w:bookmarkEnd w:id="0"/>
      <w:r>
        <w:rPr>
          <w:rFonts w:ascii="黑体" w:eastAsia="黑体" w:hAnsi="黑体" w:cs="黑体" w:hint="eastAsia"/>
          <w:sz w:val="32"/>
          <w:szCs w:val="32"/>
        </w:rPr>
        <w:t>合肥工业大学</w:t>
      </w:r>
      <w:r>
        <w:rPr>
          <w:rFonts w:ascii="黑体" w:eastAsia="黑体" w:hAnsi="黑体" w:cs="黑体" w:hint="eastAsia"/>
          <w:b/>
          <w:bCs/>
          <w:sz w:val="32"/>
          <w:szCs w:val="32"/>
        </w:rPr>
        <w:t>应用化学</w:t>
      </w:r>
      <w:r>
        <w:rPr>
          <w:rFonts w:ascii="黑体" w:eastAsia="黑体" w:hAnsi="黑体" w:cs="黑体" w:hint="eastAsia"/>
          <w:sz w:val="32"/>
          <w:szCs w:val="32"/>
        </w:rPr>
        <w:t>专业人才培养方案</w:t>
      </w:r>
    </w:p>
    <w:p w:rsidR="00591B9E" w:rsidRDefault="001F5F7F">
      <w:pPr>
        <w:spacing w:line="600" w:lineRule="auto"/>
        <w:jc w:val="center"/>
        <w:rPr>
          <w:rFonts w:ascii="Times New Roman" w:hAnsi="Times New Roman" w:cs="Times New Roman"/>
          <w:sz w:val="32"/>
          <w:szCs w:val="32"/>
        </w:rPr>
      </w:pPr>
      <w:r>
        <w:rPr>
          <w:rFonts w:ascii="黑体" w:eastAsia="黑体" w:hAnsi="黑体" w:cs="黑体" w:hint="eastAsia"/>
          <w:sz w:val="32"/>
          <w:szCs w:val="32"/>
        </w:rPr>
        <w:t>（</w:t>
      </w:r>
      <w:r>
        <w:rPr>
          <w:rFonts w:ascii="黑体" w:eastAsia="黑体" w:hAnsi="黑体" w:cs="黑体" w:hint="eastAsia"/>
          <w:sz w:val="32"/>
          <w:szCs w:val="32"/>
        </w:rPr>
        <w:t>专业代码：</w:t>
      </w:r>
      <w:r>
        <w:rPr>
          <w:rFonts w:ascii="黑体" w:eastAsia="黑体" w:hAnsi="黑体" w:cs="黑体"/>
          <w:sz w:val="32"/>
          <w:szCs w:val="32"/>
        </w:rPr>
        <w:t>070302</w:t>
      </w:r>
      <w:r>
        <w:rPr>
          <w:rFonts w:ascii="黑体" w:eastAsia="黑体" w:hAnsi="黑体" w:cs="黑体" w:hint="eastAsia"/>
          <w:sz w:val="32"/>
          <w:szCs w:val="32"/>
        </w:rPr>
        <w:t>）</w:t>
      </w:r>
    </w:p>
    <w:p w:rsidR="00591B9E" w:rsidRDefault="001F5F7F">
      <w:pPr>
        <w:spacing w:before="240" w:after="120" w:line="340" w:lineRule="auto"/>
        <w:rPr>
          <w:rFonts w:ascii="黑体" w:eastAsia="黑体" w:hAnsi="黑体" w:cs="Times New Roman"/>
          <w:sz w:val="24"/>
          <w:szCs w:val="24"/>
        </w:rPr>
      </w:pPr>
      <w:r>
        <w:rPr>
          <w:rFonts w:ascii="黑体" w:eastAsia="黑体" w:hAnsi="黑体" w:cs="黑体" w:hint="eastAsia"/>
          <w:sz w:val="24"/>
          <w:szCs w:val="24"/>
        </w:rPr>
        <w:t>一、培养目标和毕业要求</w:t>
      </w:r>
    </w:p>
    <w:p w:rsidR="00591B9E" w:rsidRDefault="001F5F7F">
      <w:pPr>
        <w:spacing w:line="340" w:lineRule="auto"/>
        <w:ind w:leftChars="200" w:left="1260" w:hangingChars="400" w:hanging="840"/>
        <w:rPr>
          <w:rFonts w:ascii="黑体" w:eastAsia="黑体" w:hAnsi="黑体" w:cs="黑体"/>
          <w:color w:val="000000"/>
        </w:rPr>
      </w:pPr>
      <w:r>
        <w:rPr>
          <w:rFonts w:ascii="黑体" w:eastAsia="黑体" w:hAnsi="黑体" w:cs="黑体" w:hint="eastAsia"/>
          <w:color w:val="000000"/>
        </w:rPr>
        <w:t>培养目标：</w:t>
      </w:r>
    </w:p>
    <w:p w:rsidR="00591B9E" w:rsidRDefault="001F5F7F">
      <w:pPr>
        <w:spacing w:line="340" w:lineRule="auto"/>
        <w:ind w:firstLineChars="200" w:firstLine="420"/>
        <w:rPr>
          <w:rFonts w:eastAsia="楷体" w:cs="Times New Roman"/>
          <w:color w:val="000000"/>
          <w:shd w:val="clear" w:color="050000" w:fill="auto"/>
        </w:rPr>
      </w:pPr>
      <w:r>
        <w:rPr>
          <w:rFonts w:ascii="Times New Roman" w:eastAsia="楷体" w:hAnsi="Times New Roman" w:cs="Times New Roman" w:hint="eastAsia"/>
          <w:shd w:val="clear" w:color="050000" w:fill="auto"/>
        </w:rPr>
        <w:t>培养具有良好的科学知识、文化素养和高度的社会责任感，德才兼备、能力卓越，自觉服务国家的专业技术人才。</w:t>
      </w:r>
      <w:r>
        <w:rPr>
          <w:rFonts w:ascii="Times New Roman" w:eastAsia="楷体" w:hAnsi="Times New Roman" w:cs="Times New Roman"/>
          <w:shd w:val="clear" w:color="050000" w:fill="auto"/>
        </w:rPr>
        <w:t>掌握功能材料专业基础理论和专业知识与技能，能够从事</w:t>
      </w:r>
      <w:r>
        <w:rPr>
          <w:rFonts w:ascii="Times New Roman" w:eastAsia="楷体" w:hAnsi="Times New Roman" w:cs="Times New Roman" w:hint="eastAsia"/>
          <w:shd w:val="clear" w:color="050000" w:fill="auto"/>
        </w:rPr>
        <w:t>新型</w:t>
      </w:r>
      <w:r>
        <w:rPr>
          <w:rFonts w:ascii="Times New Roman" w:eastAsia="楷体" w:hAnsi="Times New Roman" w:cs="Times New Roman"/>
          <w:shd w:val="clear" w:color="050000" w:fill="auto"/>
        </w:rPr>
        <w:t>功能材料</w:t>
      </w:r>
      <w:r>
        <w:rPr>
          <w:rFonts w:ascii="Times New Roman" w:eastAsia="楷体" w:hAnsi="Times New Roman" w:cs="Times New Roman" w:hint="eastAsia"/>
          <w:shd w:val="clear" w:color="050000" w:fill="auto"/>
        </w:rPr>
        <w:t>特别是光电材料</w:t>
      </w:r>
      <w:r>
        <w:rPr>
          <w:rFonts w:ascii="Times New Roman" w:eastAsia="楷体" w:hAnsi="Times New Roman" w:cs="Times New Roman"/>
          <w:shd w:val="clear" w:color="050000" w:fill="auto"/>
        </w:rPr>
        <w:t>领域的科学研究、技术开发及生产应用等方面的工作，</w:t>
      </w:r>
      <w:r>
        <w:rPr>
          <w:rFonts w:ascii="Times New Roman" w:eastAsia="楷体" w:hAnsi="Times New Roman" w:cs="Times New Roman" w:hint="eastAsia"/>
          <w:shd w:val="clear" w:color="050000" w:fill="auto"/>
        </w:rPr>
        <w:t>具有开阔的国际视野、较强的创新意识和实践能力</w:t>
      </w:r>
      <w:r>
        <w:rPr>
          <w:rFonts w:ascii="Times New Roman" w:eastAsia="楷体" w:hAnsi="Times New Roman" w:cs="Times New Roman"/>
          <w:shd w:val="clear" w:color="050000" w:fill="auto"/>
        </w:rPr>
        <w:t>的复合型人才。</w:t>
      </w:r>
    </w:p>
    <w:p w:rsidR="00591B9E" w:rsidRDefault="001F5F7F">
      <w:pPr>
        <w:spacing w:line="340" w:lineRule="auto"/>
        <w:ind w:firstLine="420"/>
        <w:rPr>
          <w:rFonts w:ascii="黑体" w:eastAsia="黑体" w:hAnsi="黑体" w:cs="Times New Roman"/>
          <w:color w:val="000000"/>
        </w:rPr>
      </w:pPr>
      <w:r>
        <w:rPr>
          <w:rFonts w:ascii="黑体" w:eastAsia="黑体" w:hAnsi="黑体" w:cs="黑体" w:hint="eastAsia"/>
          <w:color w:val="000000"/>
        </w:rPr>
        <w:t>毕业要求：</w:t>
      </w:r>
    </w:p>
    <w:p w:rsidR="00591B9E" w:rsidRDefault="001F5F7F">
      <w:pPr>
        <w:spacing w:line="340"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GR1</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具有良好的思想品德、健康的生理和心理素质、较强的社会责任感。</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GR2</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具有良好的人文素养，良好的沟通、交流和应变能力，较好的组织管理能力及团队合作能力。</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GR3</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具有良好的职业道德和追求卓越的态度，能够在</w:t>
      </w:r>
      <w:r>
        <w:rPr>
          <w:rFonts w:ascii="Times New Roman" w:eastAsia="楷体" w:hAnsi="Times New Roman" w:cs="Times New Roman" w:hint="eastAsia"/>
          <w:shd w:val="clear" w:color="050000" w:fill="auto"/>
        </w:rPr>
        <w:t>光电相关的</w:t>
      </w:r>
      <w:r>
        <w:rPr>
          <w:rFonts w:ascii="Times New Roman" w:eastAsia="楷体" w:hAnsi="Times New Roman" w:cs="Times New Roman"/>
          <w:shd w:val="clear" w:color="050000" w:fill="auto"/>
        </w:rPr>
        <w:t>功能材料的领域实践中理解并遵守工程职业规范，履行责任。</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GR4</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具有运用数学、自然科学、工程基础和专业知识，分析和探讨</w:t>
      </w:r>
      <w:r>
        <w:rPr>
          <w:rFonts w:ascii="Times New Roman" w:eastAsia="楷体" w:hAnsi="Times New Roman" w:cs="Times New Roman" w:hint="eastAsia"/>
          <w:shd w:val="clear" w:color="050000" w:fill="auto"/>
        </w:rPr>
        <w:t>光电相关的</w:t>
      </w:r>
      <w:r>
        <w:rPr>
          <w:rFonts w:ascii="Times New Roman" w:eastAsia="楷体" w:hAnsi="Times New Roman" w:cs="Times New Roman"/>
          <w:shd w:val="clear" w:color="050000" w:fill="auto"/>
        </w:rPr>
        <w:t>功能材料领域的技术与工程实际问题，并得到合理有效结论的能力。</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GR5</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具有综合运用化学、功能材料的基本原理及现代科研工具，对</w:t>
      </w:r>
      <w:r>
        <w:rPr>
          <w:rFonts w:ascii="Times New Roman" w:eastAsia="楷体" w:hAnsi="Times New Roman" w:cs="Times New Roman" w:hint="eastAsia"/>
          <w:shd w:val="clear" w:color="050000" w:fill="auto"/>
        </w:rPr>
        <w:t>光电相关的</w:t>
      </w:r>
      <w:r>
        <w:rPr>
          <w:rFonts w:ascii="Times New Roman" w:eastAsia="楷体" w:hAnsi="Times New Roman" w:cs="Times New Roman"/>
          <w:shd w:val="clear" w:color="050000" w:fill="auto"/>
        </w:rPr>
        <w:t>功能材料领域的理论和技术问题进行研究，包括文献分析、实验设计、数据获取与分析，并初步解决目标问题的</w:t>
      </w:r>
      <w:r>
        <w:rPr>
          <w:rFonts w:ascii="Times New Roman" w:eastAsia="楷体" w:hAnsi="Times New Roman" w:cs="Times New Roman" w:hint="eastAsia"/>
          <w:shd w:val="clear" w:color="050000" w:fill="auto"/>
        </w:rPr>
        <w:t>能</w:t>
      </w:r>
      <w:r>
        <w:rPr>
          <w:rFonts w:ascii="Times New Roman" w:eastAsia="楷体" w:hAnsi="Times New Roman" w:cs="Times New Roman"/>
          <w:shd w:val="clear" w:color="050000" w:fill="auto"/>
        </w:rPr>
        <w:t>力。</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GR6)</w:t>
      </w:r>
      <w:r>
        <w:rPr>
          <w:rFonts w:ascii="Times New Roman" w:eastAsia="楷体" w:hAnsi="Times New Roman" w:cs="Times New Roman"/>
          <w:shd w:val="clear" w:color="050000" w:fill="auto"/>
        </w:rPr>
        <w:t>具有开展</w:t>
      </w:r>
      <w:r>
        <w:rPr>
          <w:rFonts w:ascii="Times New Roman" w:eastAsia="楷体" w:hAnsi="Times New Roman" w:cs="Times New Roman" w:hint="eastAsia"/>
          <w:shd w:val="clear" w:color="050000" w:fill="auto"/>
        </w:rPr>
        <w:t>光电</w:t>
      </w:r>
      <w:r>
        <w:rPr>
          <w:rFonts w:ascii="Times New Roman" w:eastAsia="楷体" w:hAnsi="Times New Roman" w:cs="Times New Roman"/>
          <w:shd w:val="clear" w:color="050000" w:fill="auto"/>
        </w:rPr>
        <w:t>功能材料相关领域的研发与设计、分析与检测、技术改造与创新的初步能力。</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GR7</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具有从事</w:t>
      </w:r>
      <w:r>
        <w:rPr>
          <w:rFonts w:ascii="Times New Roman" w:eastAsia="楷体" w:hAnsi="Times New Roman" w:cs="Times New Roman" w:hint="eastAsia"/>
          <w:shd w:val="clear" w:color="050000" w:fill="auto"/>
        </w:rPr>
        <w:t>光电</w:t>
      </w:r>
      <w:r>
        <w:rPr>
          <w:rFonts w:ascii="Times New Roman" w:eastAsia="楷体" w:hAnsi="Times New Roman" w:cs="Times New Roman"/>
          <w:shd w:val="clear" w:color="050000" w:fill="auto"/>
        </w:rPr>
        <w:t>功能材料相关领域新产品、新技术的研发和创新的初步能力。</w:t>
      </w:r>
    </w:p>
    <w:p w:rsidR="00591B9E" w:rsidRDefault="001F5F7F">
      <w:pPr>
        <w:spacing w:line="341" w:lineRule="auto"/>
        <w:ind w:firstLineChars="200" w:firstLine="422"/>
        <w:jc w:val="left"/>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GR8</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理解并掌握功能材料化学化工领域的安全环保知识、行业标准与政策，具有良好的质量、安全、效益、环境、职业健康和可持续发展意识。</w:t>
      </w:r>
    </w:p>
    <w:p w:rsidR="00591B9E" w:rsidRDefault="001F5F7F">
      <w:pPr>
        <w:spacing w:line="341" w:lineRule="auto"/>
        <w:ind w:firstLineChars="200" w:firstLine="422"/>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GR9</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具有一定的国际视野和跨文化环境下的交流、竞争与合作的初步能力。</w:t>
      </w:r>
    </w:p>
    <w:p w:rsidR="00591B9E" w:rsidRDefault="001F5F7F">
      <w:pPr>
        <w:spacing w:line="341" w:lineRule="auto"/>
        <w:ind w:firstLineChars="200" w:firstLine="422"/>
        <w:rPr>
          <w:rFonts w:ascii="Times New Roman" w:eastAsia="楷体" w:hAnsi="Times New Roman" w:cs="Times New Roman"/>
          <w:shd w:val="clear" w:color="050000" w:fill="auto"/>
        </w:rPr>
      </w:pPr>
      <w:r>
        <w:rPr>
          <w:rFonts w:ascii="Times New Roman" w:eastAsia="楷体" w:hAnsi="Times New Roman" w:cs="Times New Roman"/>
          <w:b/>
          <w:bCs/>
          <w:shd w:val="clear" w:color="050000" w:fill="auto"/>
        </w:rPr>
        <w:t>GR10</w:t>
      </w:r>
      <w:r>
        <w:rPr>
          <w:rFonts w:ascii="Times New Roman" w:eastAsia="楷体" w:hAnsi="Times New Roman" w:cs="Times New Roman" w:hint="eastAsia"/>
          <w:b/>
          <w:bCs/>
          <w:shd w:val="clear" w:color="050000" w:fill="auto"/>
        </w:rPr>
        <w:t>）</w:t>
      </w:r>
      <w:r>
        <w:rPr>
          <w:rFonts w:ascii="Times New Roman" w:eastAsia="楷体" w:hAnsi="Times New Roman" w:cs="Times New Roman"/>
          <w:shd w:val="clear" w:color="050000" w:fill="auto"/>
        </w:rPr>
        <w:t>具有自主学习和终身学习的意识，有不断学习和适应社会发展的能力。</w:t>
      </w:r>
    </w:p>
    <w:p w:rsidR="00591B9E" w:rsidRDefault="001F5F7F">
      <w:pPr>
        <w:spacing w:line="340" w:lineRule="auto"/>
        <w:ind w:firstLine="420"/>
        <w:rPr>
          <w:rFonts w:ascii="黑体" w:eastAsia="黑体" w:hAnsi="黑体" w:cs="Times New Roman"/>
          <w:color w:val="000000"/>
        </w:rPr>
      </w:pPr>
      <w:r>
        <w:rPr>
          <w:rFonts w:ascii="黑体" w:eastAsia="黑体" w:hAnsi="黑体" w:cs="黑体" w:hint="eastAsia"/>
          <w:color w:val="000000"/>
        </w:rPr>
        <w:t>实践能力标准：</w:t>
      </w:r>
    </w:p>
    <w:p w:rsidR="00591B9E" w:rsidRDefault="001F5F7F">
      <w:pPr>
        <w:spacing w:line="360" w:lineRule="auto"/>
        <w:ind w:firstLineChars="200" w:firstLine="422"/>
        <w:rPr>
          <w:rFonts w:ascii="Times New Roman" w:eastAsia="楷体" w:hAnsi="Times New Roman" w:cs="Times New Roman"/>
          <w:color w:val="000000"/>
        </w:rPr>
      </w:pPr>
      <w:r>
        <w:rPr>
          <w:rFonts w:ascii="Times New Roman" w:eastAsia="楷体" w:hAnsi="Times New Roman" w:cs="Times New Roman"/>
          <w:b/>
          <w:bCs/>
          <w:shd w:val="clear" w:color="050000" w:fill="auto"/>
        </w:rPr>
        <w:t>PA1</w:t>
      </w:r>
      <w:r>
        <w:rPr>
          <w:rFonts w:ascii="Times New Roman" w:eastAsia="楷体" w:hAnsi="Times New Roman" w:cs="Times New Roman"/>
          <w:b/>
          <w:bCs/>
          <w:color w:val="000000"/>
        </w:rPr>
        <w:t>）</w:t>
      </w:r>
      <w:r>
        <w:rPr>
          <w:rFonts w:ascii="Times New Roman" w:eastAsia="楷体" w:hAnsi="Times New Roman" w:cs="Times New Roman"/>
          <w:color w:val="000000"/>
        </w:rPr>
        <w:t>掌握本学科相关基础实验和物质结构及性能测试的基本操作技能；</w:t>
      </w:r>
    </w:p>
    <w:p w:rsidR="00591B9E" w:rsidRDefault="001F5F7F">
      <w:pPr>
        <w:spacing w:line="360" w:lineRule="auto"/>
        <w:ind w:firstLineChars="200" w:firstLine="422"/>
        <w:rPr>
          <w:rFonts w:ascii="Times New Roman" w:eastAsia="楷体" w:hAnsi="Times New Roman" w:cs="Times New Roman"/>
          <w:color w:val="000000"/>
        </w:rPr>
      </w:pPr>
      <w:r>
        <w:rPr>
          <w:rFonts w:ascii="Times New Roman" w:eastAsia="楷体" w:hAnsi="Times New Roman" w:cs="Times New Roman"/>
          <w:b/>
          <w:bCs/>
          <w:color w:val="000000"/>
        </w:rPr>
        <w:t>PA2</w:t>
      </w:r>
      <w:r>
        <w:rPr>
          <w:rFonts w:ascii="Times New Roman" w:eastAsia="楷体" w:hAnsi="Times New Roman" w:cs="Times New Roman"/>
          <w:b/>
          <w:bCs/>
          <w:color w:val="000000"/>
        </w:rPr>
        <w:t>）</w:t>
      </w:r>
      <w:r>
        <w:rPr>
          <w:rFonts w:ascii="Times New Roman" w:eastAsia="楷体" w:hAnsi="Times New Roman" w:cs="Times New Roman"/>
          <w:color w:val="000000"/>
        </w:rPr>
        <w:t>具有运用现代科研工具进行科学试验、分析解决本专业相关问题的能力；</w:t>
      </w:r>
    </w:p>
    <w:p w:rsidR="00591B9E" w:rsidRDefault="001F5F7F">
      <w:pPr>
        <w:spacing w:line="360" w:lineRule="auto"/>
        <w:ind w:firstLineChars="200" w:firstLine="422"/>
        <w:rPr>
          <w:rFonts w:ascii="Times New Roman" w:eastAsia="楷体" w:hAnsi="Times New Roman" w:cs="Times New Roman"/>
          <w:color w:val="000000"/>
        </w:rPr>
      </w:pPr>
      <w:r>
        <w:rPr>
          <w:rFonts w:ascii="Times New Roman" w:eastAsia="楷体" w:hAnsi="Times New Roman" w:cs="Times New Roman"/>
          <w:b/>
          <w:bCs/>
          <w:color w:val="000000"/>
        </w:rPr>
        <w:lastRenderedPageBreak/>
        <w:t>PA3</w:t>
      </w:r>
      <w:r>
        <w:rPr>
          <w:rFonts w:ascii="Times New Roman" w:eastAsia="楷体" w:hAnsi="Times New Roman" w:cs="Times New Roman"/>
          <w:b/>
          <w:bCs/>
          <w:color w:val="000000"/>
        </w:rPr>
        <w:t>）</w:t>
      </w:r>
      <w:r>
        <w:rPr>
          <w:rFonts w:ascii="Times New Roman" w:eastAsia="楷体" w:hAnsi="Times New Roman" w:cs="Times New Roman"/>
          <w:color w:val="000000"/>
        </w:rPr>
        <w:t>结合本专业相关科学知识，</w:t>
      </w:r>
      <w:r>
        <w:rPr>
          <w:rFonts w:ascii="Times New Roman" w:eastAsia="楷体" w:hAnsi="Times New Roman" w:cs="Times New Roman" w:hint="eastAsia"/>
          <w:color w:val="000000"/>
        </w:rPr>
        <w:t>初步</w:t>
      </w:r>
      <w:r>
        <w:rPr>
          <w:rFonts w:ascii="Times New Roman" w:eastAsia="楷体" w:hAnsi="Times New Roman" w:cs="Times New Roman"/>
          <w:color w:val="000000"/>
        </w:rPr>
        <w:t>具有进行工程设计和实验科学研究的实践创新能力；</w:t>
      </w:r>
    </w:p>
    <w:p w:rsidR="00591B9E" w:rsidRDefault="001F5F7F">
      <w:pPr>
        <w:spacing w:line="360" w:lineRule="auto"/>
        <w:ind w:firstLineChars="200" w:firstLine="422"/>
        <w:rPr>
          <w:rFonts w:ascii="Times New Roman" w:eastAsia="楷体" w:hAnsi="Times New Roman" w:cs="Times New Roman"/>
          <w:color w:val="000000"/>
        </w:rPr>
      </w:pPr>
      <w:r>
        <w:rPr>
          <w:rFonts w:ascii="Times New Roman" w:eastAsia="楷体" w:hAnsi="Times New Roman" w:cs="Times New Roman"/>
          <w:b/>
          <w:bCs/>
          <w:color w:val="000000"/>
        </w:rPr>
        <w:t>PA4</w:t>
      </w:r>
      <w:r>
        <w:rPr>
          <w:rFonts w:ascii="Times New Roman" w:eastAsia="楷体" w:hAnsi="Times New Roman" w:cs="Times New Roman"/>
          <w:b/>
          <w:bCs/>
          <w:color w:val="000000"/>
        </w:rPr>
        <w:t>）</w:t>
      </w:r>
      <w:r>
        <w:rPr>
          <w:rFonts w:ascii="Times New Roman" w:eastAsia="楷体" w:hAnsi="Times New Roman" w:cs="Times New Roman"/>
          <w:color w:val="000000"/>
        </w:rPr>
        <w:t>具备从应用目标出发进</w:t>
      </w:r>
      <w:r>
        <w:rPr>
          <w:rFonts w:ascii="Times New Roman" w:eastAsia="楷体" w:hAnsi="Times New Roman" w:cs="Times New Roman"/>
        </w:rPr>
        <w:t>行光电功能材料相关领域新</w:t>
      </w:r>
      <w:r>
        <w:rPr>
          <w:rFonts w:ascii="Times New Roman" w:eastAsia="楷体" w:hAnsi="Times New Roman" w:cs="Times New Roman"/>
          <w:color w:val="000000"/>
        </w:rPr>
        <w:t>产品新材料的设计开发、性能检测、环保成本及效益综合评估初步能力。</w:t>
      </w:r>
    </w:p>
    <w:p w:rsidR="00591B9E" w:rsidRDefault="001F5F7F">
      <w:pPr>
        <w:spacing w:line="360" w:lineRule="auto"/>
        <w:rPr>
          <w:rFonts w:ascii="黑体" w:eastAsia="黑体" w:hAnsi="黑体" w:cs="Times New Roman"/>
          <w:sz w:val="24"/>
          <w:szCs w:val="24"/>
        </w:rPr>
      </w:pPr>
      <w:r>
        <w:rPr>
          <w:rFonts w:ascii="黑体" w:eastAsia="黑体" w:hAnsi="黑体" w:cs="黑体" w:hint="eastAsia"/>
          <w:sz w:val="24"/>
          <w:szCs w:val="24"/>
        </w:rPr>
        <w:t>二、培养人才的适应范围与专业特色</w:t>
      </w:r>
    </w:p>
    <w:p w:rsidR="00591B9E" w:rsidRDefault="001F5F7F">
      <w:pPr>
        <w:spacing w:line="340" w:lineRule="auto"/>
        <w:ind w:firstLine="420"/>
        <w:rPr>
          <w:rFonts w:ascii="黑体" w:eastAsia="黑体" w:hAnsi="黑体" w:cs="Times New Roman"/>
          <w:color w:val="000000"/>
        </w:rPr>
      </w:pPr>
      <w:r>
        <w:rPr>
          <w:rFonts w:ascii="黑体" w:eastAsia="黑体" w:hAnsi="黑体" w:cs="黑体" w:hint="eastAsia"/>
          <w:color w:val="000000"/>
        </w:rPr>
        <w:t>培养人才的适应范围：</w:t>
      </w:r>
    </w:p>
    <w:p w:rsidR="00591B9E" w:rsidRDefault="001F5F7F">
      <w:pPr>
        <w:spacing w:line="340" w:lineRule="auto"/>
        <w:ind w:firstLine="420"/>
        <w:rPr>
          <w:rFonts w:eastAsia="楷体" w:cs="楷体"/>
          <w:color w:val="000000"/>
          <w:shd w:val="clear" w:color="050000" w:fill="auto"/>
        </w:rPr>
      </w:pPr>
      <w:r>
        <w:rPr>
          <w:rFonts w:eastAsia="楷体" w:cs="楷体" w:hint="eastAsia"/>
          <w:color w:val="000000"/>
          <w:shd w:val="clear" w:color="050000" w:fill="auto"/>
        </w:rPr>
        <w:t>新型功能材料是在国家新兴战略性产业，是跨学科的研究领域。本专业毕业生适应能力强、就业面宽，可从事光电材料、化学合成材料（包括有机、无机及高分子材料）、新能源材料、光伏材料、航空航天材料等领域的技术研发，工艺设计、分析检测和生产管理工作。还可以从事石化、汽车、化工、日化、农药、医药、环保等精细化学品领域的相关产品的制备、研发及应用研究工作。同时也可以到高等学校、科研单位从事教学科研工作。历年来就业率全校名列前茅。</w:t>
      </w:r>
    </w:p>
    <w:p w:rsidR="00591B9E" w:rsidRDefault="001F5F7F">
      <w:pPr>
        <w:spacing w:line="340" w:lineRule="auto"/>
        <w:ind w:firstLine="420"/>
        <w:rPr>
          <w:rFonts w:ascii="黑体" w:eastAsia="黑体" w:hAnsi="黑体" w:cs="Times New Roman"/>
          <w:color w:val="000000"/>
        </w:rPr>
      </w:pPr>
      <w:r>
        <w:rPr>
          <w:rFonts w:ascii="黑体" w:eastAsia="黑体" w:hAnsi="黑体" w:cs="黑体" w:hint="eastAsia"/>
          <w:color w:val="000000"/>
        </w:rPr>
        <w:t>人才培养的专业特色：</w:t>
      </w:r>
    </w:p>
    <w:p w:rsidR="00591B9E" w:rsidRDefault="001F5F7F">
      <w:pPr>
        <w:spacing w:line="341" w:lineRule="auto"/>
        <w:ind w:firstLineChars="200" w:firstLine="420"/>
        <w:rPr>
          <w:rFonts w:eastAsia="楷体" w:cs="楷体"/>
          <w:color w:val="000000"/>
          <w:shd w:val="clear" w:color="050000" w:fill="auto"/>
        </w:rPr>
      </w:pPr>
      <w:r>
        <w:rPr>
          <w:rFonts w:eastAsia="楷体" w:cs="楷体" w:hint="eastAsia"/>
          <w:color w:val="000000"/>
          <w:shd w:val="clear" w:color="050000" w:fill="auto"/>
        </w:rPr>
        <w:t>本专业以有机、无机及高分子合成技术为基础，电化学技术为检测手段制备新型功能</w:t>
      </w:r>
      <w:r>
        <w:rPr>
          <w:rFonts w:eastAsia="楷体" w:cs="楷体" w:hint="eastAsia"/>
          <w:color w:val="000000"/>
          <w:shd w:val="clear" w:color="050000" w:fill="auto"/>
        </w:rPr>
        <w:t>材料特别是光电材料及元器件为特色，培养学生运用化学合成技术原理进行新型功能材料的制备及元器件的生产、应用研发的能力。</w:t>
      </w:r>
    </w:p>
    <w:p w:rsidR="00591B9E" w:rsidRDefault="001F5F7F">
      <w:pPr>
        <w:spacing w:before="240" w:after="120" w:line="340" w:lineRule="auto"/>
        <w:rPr>
          <w:rFonts w:ascii="黑体" w:eastAsia="黑体" w:hAnsi="黑体" w:cs="Times New Roman"/>
          <w:sz w:val="24"/>
          <w:szCs w:val="24"/>
        </w:rPr>
      </w:pPr>
      <w:r>
        <w:rPr>
          <w:rFonts w:ascii="黑体" w:eastAsia="黑体" w:hAnsi="黑体" w:cs="黑体" w:hint="eastAsia"/>
          <w:sz w:val="24"/>
          <w:szCs w:val="24"/>
        </w:rPr>
        <w:t>三、专业培养标准</w:t>
      </w:r>
    </w:p>
    <w:p w:rsidR="00591B9E" w:rsidRDefault="001F5F7F">
      <w:pPr>
        <w:spacing w:line="330" w:lineRule="auto"/>
        <w:ind w:firstLine="420"/>
        <w:rPr>
          <w:rFonts w:eastAsia="楷体" w:cs="楷体"/>
          <w:shd w:val="clear" w:color="050000" w:fill="auto"/>
        </w:rPr>
      </w:pPr>
      <w:r>
        <w:rPr>
          <w:rFonts w:eastAsia="楷体" w:cs="楷体" w:hint="eastAsia"/>
          <w:shd w:val="clear" w:color="050000" w:fill="auto"/>
        </w:rPr>
        <w:t>本专业标准学制为</w:t>
      </w:r>
      <w:r>
        <w:rPr>
          <w:rFonts w:eastAsia="楷体" w:cs="楷体" w:hint="eastAsia"/>
          <w:shd w:val="clear" w:color="050000" w:fill="auto"/>
        </w:rPr>
        <w:t>4</w:t>
      </w:r>
      <w:r>
        <w:rPr>
          <w:rFonts w:eastAsia="楷体" w:cs="楷体" w:hint="eastAsia"/>
          <w:shd w:val="clear" w:color="050000" w:fill="auto"/>
        </w:rPr>
        <w:t>年，学生可在</w:t>
      </w:r>
      <w:r>
        <w:rPr>
          <w:rFonts w:eastAsia="楷体" w:cs="楷体" w:hint="eastAsia"/>
          <w:shd w:val="clear" w:color="050000" w:fill="auto"/>
        </w:rPr>
        <w:t>3~6</w:t>
      </w:r>
      <w:r>
        <w:rPr>
          <w:rFonts w:eastAsia="楷体" w:cs="楷体" w:hint="eastAsia"/>
          <w:shd w:val="clear" w:color="050000" w:fill="auto"/>
        </w:rPr>
        <w:t>年内完成学业，合格毕业生授予理学学士学位，具备以下的知识、能力和素质：</w:t>
      </w:r>
    </w:p>
    <w:p w:rsidR="00591B9E" w:rsidRDefault="001F5F7F">
      <w:pPr>
        <w:spacing w:line="330" w:lineRule="auto"/>
        <w:ind w:firstLine="420"/>
        <w:rPr>
          <w:rFonts w:eastAsia="楷体" w:cs="楷体"/>
          <w:b/>
          <w:bCs/>
          <w:shd w:val="clear" w:color="050000" w:fill="auto"/>
        </w:rPr>
      </w:pPr>
      <w:r>
        <w:rPr>
          <w:rFonts w:eastAsia="楷体" w:cs="楷体" w:hint="eastAsia"/>
          <w:b/>
          <w:bCs/>
          <w:shd w:val="clear" w:color="050000" w:fill="auto"/>
        </w:rPr>
        <w:t>1</w:t>
      </w:r>
      <w:r>
        <w:rPr>
          <w:rFonts w:eastAsia="楷体" w:cs="楷体" w:hint="eastAsia"/>
          <w:b/>
          <w:bCs/>
          <w:shd w:val="clear" w:color="050000" w:fill="auto"/>
        </w:rPr>
        <w:t>、知识结构</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1.1 </w:t>
      </w:r>
      <w:r>
        <w:rPr>
          <w:rFonts w:eastAsia="楷体" w:cs="楷体" w:hint="eastAsia"/>
          <w:shd w:val="clear" w:color="050000" w:fill="auto"/>
        </w:rPr>
        <w:t>掌握一定的人文科学知识，社会科学知识，自然科学与工程技术的基础知识和前沿</w:t>
      </w:r>
    </w:p>
    <w:p w:rsidR="00591B9E" w:rsidRDefault="001F5F7F">
      <w:pPr>
        <w:spacing w:line="330" w:lineRule="auto"/>
        <w:ind w:firstLine="420"/>
        <w:rPr>
          <w:rFonts w:eastAsia="楷体" w:cs="Times New Roman"/>
          <w:shd w:val="clear" w:color="050000" w:fill="auto"/>
        </w:rPr>
      </w:pPr>
      <w:r>
        <w:rPr>
          <w:rFonts w:eastAsia="楷体" w:cs="楷体" w:hint="eastAsia"/>
          <w:shd w:val="clear" w:color="050000" w:fill="auto"/>
        </w:rPr>
        <w:t>知识；数学、物理、外语、计算机与管理的基础知识，具有初步的科学实验、文献检索、情报信息等方面的知识；</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1.2 </w:t>
      </w:r>
      <w:r>
        <w:rPr>
          <w:rFonts w:eastAsia="楷体" w:cs="楷体" w:hint="eastAsia"/>
          <w:shd w:val="clear" w:color="050000" w:fill="auto"/>
        </w:rPr>
        <w:t>掌握本专业所必须的、系统的、比较深厚的基础理论知识；</w:t>
      </w:r>
    </w:p>
    <w:p w:rsidR="00591B9E" w:rsidRDefault="001F5F7F">
      <w:pPr>
        <w:spacing w:line="330" w:lineRule="auto"/>
        <w:ind w:firstLine="420"/>
        <w:rPr>
          <w:rFonts w:eastAsia="Times New Roman" w:cs="Times New Roman"/>
          <w:shd w:val="clear" w:color="050000" w:fill="auto"/>
        </w:rPr>
      </w:pPr>
      <w:r>
        <w:rPr>
          <w:rFonts w:eastAsia="楷体"/>
          <w:shd w:val="clear" w:color="050000" w:fill="auto"/>
        </w:rPr>
        <w:t xml:space="preserve">1.3 </w:t>
      </w:r>
      <w:r>
        <w:rPr>
          <w:rFonts w:eastAsia="楷体" w:cs="楷体" w:hint="eastAsia"/>
          <w:shd w:val="clear" w:color="050000" w:fill="auto"/>
        </w:rPr>
        <w:t>掌握光电功能材料及相关产品的设计、开发及应用。</w:t>
      </w:r>
    </w:p>
    <w:p w:rsidR="00591B9E" w:rsidRDefault="001F5F7F">
      <w:pPr>
        <w:spacing w:line="330" w:lineRule="auto"/>
        <w:ind w:firstLine="420"/>
        <w:rPr>
          <w:rFonts w:eastAsia="楷体" w:cs="楷体"/>
          <w:b/>
          <w:bCs/>
          <w:shd w:val="clear" w:color="050000" w:fill="auto"/>
        </w:rPr>
      </w:pPr>
      <w:r>
        <w:rPr>
          <w:rFonts w:eastAsia="楷体" w:cs="楷体" w:hint="eastAsia"/>
          <w:b/>
          <w:bCs/>
          <w:shd w:val="clear" w:color="050000" w:fill="auto"/>
        </w:rPr>
        <w:t>2</w:t>
      </w:r>
      <w:r>
        <w:rPr>
          <w:rFonts w:eastAsia="楷体" w:cs="楷体" w:hint="eastAsia"/>
          <w:b/>
          <w:bCs/>
          <w:shd w:val="clear" w:color="050000" w:fill="auto"/>
        </w:rPr>
        <w:t>、能力结构</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2.1 </w:t>
      </w:r>
      <w:r>
        <w:rPr>
          <w:rFonts w:eastAsia="楷体" w:cs="楷体" w:hint="eastAsia"/>
          <w:shd w:val="clear" w:color="050000" w:fill="auto"/>
        </w:rPr>
        <w:t>具备一定的语言文字准确表达的能力，发现、分析和解决问题的能力，科学评述和</w:t>
      </w:r>
    </w:p>
    <w:p w:rsidR="00591B9E" w:rsidRDefault="001F5F7F">
      <w:pPr>
        <w:spacing w:line="332" w:lineRule="auto"/>
        <w:rPr>
          <w:rFonts w:eastAsia="楷体" w:cs="Times New Roman"/>
          <w:shd w:val="clear" w:color="050000" w:fill="auto"/>
        </w:rPr>
      </w:pPr>
      <w:r>
        <w:rPr>
          <w:rFonts w:eastAsia="楷体" w:cs="楷体" w:hint="eastAsia"/>
          <w:shd w:val="clear" w:color="050000" w:fill="auto"/>
        </w:rPr>
        <w:t>独立思考能力，信息获取与综合运用能力，独立工作能力，团队合作能力；</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2.2 </w:t>
      </w:r>
      <w:r>
        <w:rPr>
          <w:rFonts w:eastAsia="楷体" w:cs="楷体" w:hint="eastAsia"/>
          <w:shd w:val="clear" w:color="050000" w:fill="auto"/>
        </w:rPr>
        <w:t>具有较强的科学试验、分析解决本专业工程技术问题的能力；</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2.3 </w:t>
      </w:r>
      <w:r>
        <w:rPr>
          <w:rFonts w:eastAsia="楷体" w:cs="楷体" w:hint="eastAsia"/>
          <w:shd w:val="clear" w:color="050000" w:fill="auto"/>
        </w:rPr>
        <w:t>具有运用计算机进行科学研究和设计的能力；</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2.4 </w:t>
      </w:r>
      <w:r>
        <w:rPr>
          <w:rFonts w:eastAsia="楷体" w:cs="楷体" w:hint="eastAsia"/>
          <w:shd w:val="clear" w:color="050000" w:fill="auto"/>
        </w:rPr>
        <w:t>具有较强的自学能力和适应科技发展的应变能力；</w:t>
      </w:r>
    </w:p>
    <w:p w:rsidR="00591B9E" w:rsidRDefault="001F5F7F">
      <w:pPr>
        <w:spacing w:line="330" w:lineRule="auto"/>
        <w:ind w:firstLine="420"/>
        <w:rPr>
          <w:rFonts w:eastAsia="楷体" w:cs="Times New Roman"/>
          <w:shd w:val="clear" w:color="050000" w:fill="auto"/>
        </w:rPr>
      </w:pPr>
      <w:r>
        <w:rPr>
          <w:rFonts w:eastAsia="楷体"/>
          <w:shd w:val="clear" w:color="050000" w:fill="auto"/>
        </w:rPr>
        <w:lastRenderedPageBreak/>
        <w:t xml:space="preserve">2.5 </w:t>
      </w:r>
      <w:r>
        <w:rPr>
          <w:rFonts w:eastAsia="楷体" w:cs="楷体" w:hint="eastAsia"/>
          <w:shd w:val="clear" w:color="050000" w:fill="auto"/>
        </w:rPr>
        <w:t>具有初步生产组织管理与协调能力；</w:t>
      </w:r>
    </w:p>
    <w:p w:rsidR="00591B9E" w:rsidRDefault="001F5F7F">
      <w:pPr>
        <w:spacing w:line="330" w:lineRule="auto"/>
        <w:ind w:firstLine="420"/>
        <w:rPr>
          <w:rFonts w:eastAsia="楷体" w:cs="Times New Roman"/>
          <w:shd w:val="clear" w:color="050000" w:fill="auto"/>
        </w:rPr>
      </w:pPr>
      <w:r>
        <w:rPr>
          <w:rFonts w:eastAsia="楷体"/>
          <w:shd w:val="clear" w:color="050000" w:fill="auto"/>
        </w:rPr>
        <w:t xml:space="preserve">2.6 </w:t>
      </w:r>
      <w:r>
        <w:rPr>
          <w:rFonts w:eastAsia="楷体" w:cs="楷体" w:hint="eastAsia"/>
          <w:shd w:val="clear" w:color="050000" w:fill="auto"/>
        </w:rPr>
        <w:t>具有较强的英语阅读能力和听、说、译、写作能力。</w:t>
      </w:r>
    </w:p>
    <w:p w:rsidR="00591B9E" w:rsidRDefault="001F5F7F">
      <w:pPr>
        <w:spacing w:line="330" w:lineRule="auto"/>
        <w:ind w:firstLine="420"/>
        <w:rPr>
          <w:rFonts w:ascii="Times New Roman" w:hAnsi="Times New Roman" w:cs="Times New Roman"/>
          <w:b/>
          <w:bCs/>
        </w:rPr>
      </w:pPr>
      <w:r>
        <w:rPr>
          <w:rFonts w:ascii="Times New Roman" w:hAnsi="Times New Roman" w:cs="Times New Roman"/>
          <w:b/>
          <w:bCs/>
        </w:rPr>
        <w:t>3</w:t>
      </w:r>
      <w:r>
        <w:rPr>
          <w:rFonts w:ascii="宋体" w:hAnsi="宋体" w:cs="宋体" w:hint="eastAsia"/>
          <w:b/>
          <w:bCs/>
        </w:rPr>
        <w:t>、素质结构</w:t>
      </w:r>
    </w:p>
    <w:p w:rsidR="00591B9E" w:rsidRDefault="001F5F7F">
      <w:pPr>
        <w:spacing w:line="330" w:lineRule="auto"/>
        <w:ind w:firstLine="420"/>
        <w:rPr>
          <w:rFonts w:eastAsia="楷体" w:cs="Times New Roman"/>
          <w:b/>
          <w:bCs/>
          <w:shd w:val="clear" w:color="050000" w:fill="auto"/>
        </w:rPr>
      </w:pPr>
      <w:r>
        <w:rPr>
          <w:rFonts w:eastAsia="楷体"/>
          <w:b/>
          <w:bCs/>
          <w:shd w:val="clear" w:color="050000" w:fill="auto"/>
        </w:rPr>
        <w:t>3.1</w:t>
      </w:r>
      <w:r>
        <w:rPr>
          <w:rFonts w:eastAsia="楷体" w:cs="楷体" w:hint="eastAsia"/>
          <w:b/>
          <w:bCs/>
          <w:shd w:val="clear" w:color="050000" w:fill="auto"/>
        </w:rPr>
        <w:t>具有良好的道德</w:t>
      </w:r>
    </w:p>
    <w:p w:rsidR="00591B9E" w:rsidRDefault="001F5F7F">
      <w:pPr>
        <w:spacing w:line="330" w:lineRule="auto"/>
        <w:ind w:firstLine="420"/>
        <w:rPr>
          <w:rFonts w:eastAsia="楷体" w:cs="Times New Roman"/>
          <w:shd w:val="clear" w:color="050000" w:fill="auto"/>
        </w:rPr>
      </w:pPr>
      <w:r>
        <w:rPr>
          <w:rFonts w:eastAsia="楷体"/>
          <w:shd w:val="clear" w:color="050000" w:fill="auto"/>
        </w:rPr>
        <w:t>A.</w:t>
      </w:r>
      <w:r>
        <w:rPr>
          <w:rFonts w:eastAsia="楷体" w:cs="楷体" w:hint="eastAsia"/>
          <w:shd w:val="clear" w:color="050000" w:fill="auto"/>
        </w:rPr>
        <w:t>具有良好的社会公德，自觉遵守社会行为规范；</w:t>
      </w:r>
    </w:p>
    <w:p w:rsidR="00591B9E" w:rsidRDefault="001F5F7F">
      <w:pPr>
        <w:spacing w:line="330" w:lineRule="auto"/>
        <w:ind w:firstLine="420"/>
        <w:rPr>
          <w:rFonts w:eastAsia="楷体" w:cs="Times New Roman"/>
          <w:shd w:val="clear" w:color="050000" w:fill="auto"/>
        </w:rPr>
      </w:pPr>
      <w:r>
        <w:rPr>
          <w:rFonts w:eastAsia="楷体"/>
          <w:shd w:val="clear" w:color="050000" w:fill="auto"/>
        </w:rPr>
        <w:t>B.</w:t>
      </w:r>
      <w:r>
        <w:rPr>
          <w:rFonts w:eastAsia="楷体" w:cs="楷体" w:hint="eastAsia"/>
          <w:shd w:val="clear" w:color="050000" w:fill="auto"/>
        </w:rPr>
        <w:t>自觉遵守法律法规；</w:t>
      </w:r>
    </w:p>
    <w:p w:rsidR="00591B9E" w:rsidRDefault="001F5F7F">
      <w:pPr>
        <w:spacing w:line="330" w:lineRule="auto"/>
        <w:ind w:firstLine="420"/>
        <w:rPr>
          <w:rFonts w:eastAsia="楷体" w:cs="Times New Roman"/>
          <w:shd w:val="clear" w:color="050000" w:fill="auto"/>
        </w:rPr>
      </w:pPr>
      <w:r>
        <w:rPr>
          <w:rFonts w:eastAsia="楷体"/>
          <w:shd w:val="clear" w:color="050000" w:fill="auto"/>
        </w:rPr>
        <w:t>C.</w:t>
      </w:r>
      <w:r>
        <w:rPr>
          <w:rFonts w:eastAsia="楷体" w:cs="楷体" w:hint="eastAsia"/>
          <w:shd w:val="clear" w:color="050000" w:fill="auto"/>
        </w:rPr>
        <w:t>为人正直、诚实守信；</w:t>
      </w:r>
    </w:p>
    <w:p w:rsidR="00591B9E" w:rsidRDefault="001F5F7F">
      <w:pPr>
        <w:spacing w:line="330" w:lineRule="auto"/>
        <w:ind w:firstLine="420"/>
        <w:rPr>
          <w:rFonts w:eastAsia="楷体" w:cs="Times New Roman"/>
          <w:shd w:val="clear" w:color="050000" w:fill="auto"/>
        </w:rPr>
      </w:pPr>
      <w:r>
        <w:rPr>
          <w:rFonts w:eastAsia="楷体"/>
          <w:shd w:val="clear" w:color="050000" w:fill="auto"/>
        </w:rPr>
        <w:t>D.</w:t>
      </w:r>
      <w:r>
        <w:rPr>
          <w:rFonts w:eastAsia="楷体" w:cs="楷体" w:hint="eastAsia"/>
          <w:shd w:val="clear" w:color="050000" w:fill="auto"/>
        </w:rPr>
        <w:t>具有良好的职业道德规范，自觉遵守所属职业体系的职业行为准则。</w:t>
      </w:r>
    </w:p>
    <w:p w:rsidR="00591B9E" w:rsidRDefault="001F5F7F">
      <w:pPr>
        <w:spacing w:line="330" w:lineRule="auto"/>
        <w:ind w:firstLine="420"/>
        <w:rPr>
          <w:rFonts w:eastAsia="楷体" w:cs="Times New Roman"/>
          <w:b/>
          <w:bCs/>
          <w:shd w:val="clear" w:color="050000" w:fill="auto"/>
        </w:rPr>
      </w:pPr>
      <w:r>
        <w:rPr>
          <w:rFonts w:eastAsia="楷体"/>
          <w:b/>
          <w:bCs/>
          <w:shd w:val="clear" w:color="050000" w:fill="auto"/>
        </w:rPr>
        <w:t xml:space="preserve">3.2 </w:t>
      </w:r>
      <w:r>
        <w:rPr>
          <w:rFonts w:eastAsia="楷体" w:cs="楷体" w:hint="eastAsia"/>
          <w:b/>
          <w:bCs/>
          <w:shd w:val="clear" w:color="050000" w:fill="auto"/>
        </w:rPr>
        <w:t>较强的责任感</w:t>
      </w:r>
    </w:p>
    <w:p w:rsidR="00591B9E" w:rsidRDefault="001F5F7F">
      <w:pPr>
        <w:spacing w:line="332" w:lineRule="auto"/>
        <w:ind w:firstLineChars="200" w:firstLine="420"/>
        <w:rPr>
          <w:rFonts w:eastAsia="楷体" w:cs="Times New Roman"/>
          <w:shd w:val="clear" w:color="050000" w:fill="auto"/>
        </w:rPr>
      </w:pPr>
      <w:r>
        <w:rPr>
          <w:rFonts w:eastAsia="楷体"/>
          <w:shd w:val="clear" w:color="050000" w:fill="auto"/>
        </w:rPr>
        <w:t>A</w:t>
      </w:r>
      <w:r>
        <w:rPr>
          <w:rFonts w:eastAsia="楷体" w:cs="楷体" w:hint="eastAsia"/>
          <w:shd w:val="clear" w:color="050000" w:fill="auto"/>
        </w:rPr>
        <w:t>、具有较强的社会责任感，在环境保护、节约资源、公共安全、公共卫生、社会秩序</w:t>
      </w:r>
    </w:p>
    <w:p w:rsidR="00591B9E" w:rsidRDefault="001F5F7F">
      <w:pPr>
        <w:spacing w:line="332" w:lineRule="auto"/>
        <w:rPr>
          <w:rFonts w:eastAsia="楷体" w:cs="Times New Roman"/>
          <w:shd w:val="clear" w:color="050000" w:fill="auto"/>
        </w:rPr>
      </w:pPr>
      <w:r>
        <w:rPr>
          <w:rFonts w:eastAsia="楷体" w:cs="楷体" w:hint="eastAsia"/>
          <w:shd w:val="clear" w:color="050000" w:fill="auto"/>
        </w:rPr>
        <w:t>等方面体现对社会的责任；</w:t>
      </w:r>
    </w:p>
    <w:p w:rsidR="00591B9E" w:rsidRDefault="001F5F7F">
      <w:pPr>
        <w:spacing w:line="332" w:lineRule="auto"/>
        <w:ind w:firstLineChars="200" w:firstLine="420"/>
        <w:rPr>
          <w:rFonts w:eastAsia="楷体" w:cs="Times New Roman"/>
          <w:shd w:val="clear" w:color="050000" w:fill="auto"/>
        </w:rPr>
      </w:pPr>
      <w:r>
        <w:rPr>
          <w:rFonts w:eastAsia="楷体"/>
          <w:shd w:val="clear" w:color="050000" w:fill="auto"/>
        </w:rPr>
        <w:t>B</w:t>
      </w:r>
      <w:r>
        <w:rPr>
          <w:rFonts w:eastAsia="楷体" w:cs="楷体" w:hint="eastAsia"/>
          <w:shd w:val="clear" w:color="050000" w:fill="auto"/>
        </w:rPr>
        <w:t>、具有较强的工作责任感，在工作质量、工作效率、工作纪律、职业健康安全、维护</w:t>
      </w:r>
    </w:p>
    <w:p w:rsidR="00591B9E" w:rsidRDefault="001F5F7F">
      <w:pPr>
        <w:spacing w:line="332" w:lineRule="auto"/>
        <w:rPr>
          <w:rFonts w:eastAsia="楷体" w:cs="Times New Roman"/>
          <w:shd w:val="clear" w:color="050000" w:fill="auto"/>
        </w:rPr>
      </w:pPr>
      <w:r>
        <w:rPr>
          <w:rFonts w:eastAsia="楷体" w:cs="楷体" w:hint="eastAsia"/>
          <w:shd w:val="clear" w:color="050000" w:fill="auto"/>
        </w:rPr>
        <w:t>企业形象、关注企业发展等方面体现对工作、对企业的责任；</w:t>
      </w:r>
    </w:p>
    <w:p w:rsidR="00591B9E" w:rsidRDefault="001F5F7F">
      <w:pPr>
        <w:spacing w:line="330" w:lineRule="auto"/>
        <w:ind w:firstLine="420"/>
        <w:rPr>
          <w:rFonts w:eastAsia="楷体" w:cs="Times New Roman"/>
          <w:shd w:val="clear" w:color="050000" w:fill="auto"/>
        </w:rPr>
      </w:pPr>
      <w:r>
        <w:rPr>
          <w:rFonts w:eastAsia="楷体"/>
          <w:shd w:val="clear" w:color="050000" w:fill="auto"/>
        </w:rPr>
        <w:t>C</w:t>
      </w:r>
      <w:r>
        <w:rPr>
          <w:rFonts w:eastAsia="楷体" w:cs="楷体" w:hint="eastAsia"/>
          <w:shd w:val="clear" w:color="050000" w:fill="auto"/>
        </w:rPr>
        <w:t>、为保持和增强职业能力，能不断地根据自身发展需求，制定并实施继续学习发展计</w:t>
      </w:r>
    </w:p>
    <w:p w:rsidR="00591B9E" w:rsidRDefault="001F5F7F">
      <w:pPr>
        <w:spacing w:line="332" w:lineRule="auto"/>
        <w:rPr>
          <w:rFonts w:ascii="宋体" w:cs="Times New Roman"/>
          <w:color w:val="FF0000"/>
        </w:rPr>
      </w:pPr>
      <w:r>
        <w:rPr>
          <w:rFonts w:eastAsia="楷体" w:cs="楷体" w:hint="eastAsia"/>
          <w:shd w:val="clear" w:color="050000" w:fill="auto"/>
        </w:rPr>
        <w:t>划。</w:t>
      </w:r>
    </w:p>
    <w:p w:rsidR="00591B9E" w:rsidRDefault="001F5F7F">
      <w:pPr>
        <w:spacing w:before="240" w:after="120" w:line="330" w:lineRule="auto"/>
        <w:rPr>
          <w:rFonts w:ascii="黑体" w:eastAsia="黑体" w:hAnsi="黑体" w:cs="黑体"/>
          <w:sz w:val="24"/>
          <w:szCs w:val="24"/>
        </w:rPr>
      </w:pPr>
      <w:r>
        <w:rPr>
          <w:rFonts w:ascii="黑体" w:eastAsia="黑体" w:hAnsi="黑体" w:cs="黑体" w:hint="eastAsia"/>
          <w:sz w:val="24"/>
          <w:szCs w:val="24"/>
        </w:rPr>
        <w:t>四</w:t>
      </w:r>
      <w:r>
        <w:rPr>
          <w:rFonts w:ascii="黑体" w:eastAsia="黑体" w:hAnsi="黑体" w:cs="黑体" w:hint="eastAsia"/>
          <w:sz w:val="24"/>
          <w:szCs w:val="24"/>
        </w:rPr>
        <w:t>、主干学科和相关课程</w:t>
      </w:r>
    </w:p>
    <w:p w:rsidR="00591B9E" w:rsidRDefault="001F5F7F">
      <w:pPr>
        <w:spacing w:line="340" w:lineRule="auto"/>
        <w:ind w:firstLine="420"/>
        <w:rPr>
          <w:rFonts w:ascii="黑体" w:cs="Times New Roman"/>
          <w:color w:val="000000"/>
        </w:rPr>
      </w:pPr>
      <w:r>
        <w:rPr>
          <w:rFonts w:ascii="黑体" w:eastAsia="黑体" w:hAnsi="黑体" w:cs="黑体" w:hint="eastAsia"/>
        </w:rPr>
        <w:t>主干学科：</w:t>
      </w:r>
      <w:r>
        <w:rPr>
          <w:rFonts w:ascii="楷体" w:eastAsia="楷体" w:hAnsi="楷体" w:cs="楷体" w:hint="eastAsia"/>
          <w:color w:val="000000"/>
          <w:shd w:val="clear" w:color="050000" w:fill="auto"/>
        </w:rPr>
        <w:t>化学，材料化学</w:t>
      </w:r>
    </w:p>
    <w:p w:rsidR="00591B9E" w:rsidRDefault="001F5F7F">
      <w:pPr>
        <w:spacing w:line="340" w:lineRule="auto"/>
        <w:ind w:firstLine="420"/>
        <w:rPr>
          <w:rFonts w:ascii="楷体" w:eastAsia="楷体" w:hAnsi="楷体" w:cs="楷体"/>
          <w:color w:val="000000"/>
          <w:shd w:val="clear" w:color="050000" w:fill="auto"/>
        </w:rPr>
      </w:pPr>
      <w:r>
        <w:rPr>
          <w:rFonts w:ascii="黑体" w:eastAsia="黑体" w:hAnsi="黑体" w:cs="黑体" w:hint="eastAsia"/>
        </w:rPr>
        <w:t>主干课程：</w:t>
      </w:r>
      <w:r>
        <w:rPr>
          <w:rFonts w:ascii="楷体" w:eastAsia="楷体" w:hAnsi="楷体" w:cs="楷体" w:hint="eastAsia"/>
          <w:color w:val="000000"/>
          <w:shd w:val="clear" w:color="050000" w:fill="auto"/>
        </w:rPr>
        <w:t>现代仪器分析、有机合成、材料合成技术、高分子合成技术、材料化学、光电材料与器件、电致发光材料、电化学原理、电化学测试技术。</w:t>
      </w:r>
    </w:p>
    <w:p w:rsidR="00591B9E" w:rsidRDefault="001F5F7F">
      <w:pPr>
        <w:spacing w:line="340" w:lineRule="auto"/>
        <w:ind w:firstLine="420"/>
        <w:rPr>
          <w:rFonts w:ascii="楷体" w:eastAsia="楷体" w:hAnsi="楷体" w:cs="Times New Roman"/>
          <w:color w:val="000000"/>
          <w:shd w:val="clear" w:color="050000" w:fill="auto"/>
        </w:rPr>
      </w:pPr>
      <w:r>
        <w:rPr>
          <w:rFonts w:ascii="黑体" w:eastAsia="黑体" w:hAnsi="黑体" w:cs="黑体" w:hint="eastAsia"/>
        </w:rPr>
        <w:t>特色课程：</w:t>
      </w:r>
      <w:r>
        <w:rPr>
          <w:rFonts w:ascii="楷体" w:eastAsia="楷体" w:hAnsi="楷体" w:cs="楷体" w:hint="eastAsia"/>
          <w:color w:val="000000"/>
          <w:shd w:val="clear" w:color="050000" w:fill="auto"/>
        </w:rPr>
        <w:t>有机合成、材料合成技术、高分子合成</w:t>
      </w:r>
      <w:r>
        <w:rPr>
          <w:rFonts w:ascii="楷体" w:eastAsia="楷体" w:hAnsi="楷体" w:cs="楷体" w:hint="eastAsia"/>
          <w:color w:val="000000"/>
          <w:shd w:val="clear" w:color="050000" w:fill="auto"/>
        </w:rPr>
        <w:t>工艺</w:t>
      </w:r>
      <w:r>
        <w:rPr>
          <w:rFonts w:ascii="楷体" w:eastAsia="楷体" w:hAnsi="楷体" w:cs="楷体" w:hint="eastAsia"/>
          <w:color w:val="000000"/>
          <w:shd w:val="clear" w:color="050000" w:fill="auto"/>
        </w:rPr>
        <w:t>、材料化学、光电材料与器件、电致发光材料。</w:t>
      </w:r>
    </w:p>
    <w:p w:rsidR="00591B9E" w:rsidRDefault="001F5F7F">
      <w:pPr>
        <w:spacing w:line="330" w:lineRule="auto"/>
        <w:ind w:firstLine="420"/>
        <w:rPr>
          <w:rFonts w:ascii="Times New Roman" w:hAnsi="Times New Roman" w:cs="Times New Roman"/>
        </w:rPr>
      </w:pPr>
      <w:r>
        <w:rPr>
          <w:rFonts w:ascii="黑体" w:eastAsia="黑体" w:hAnsi="黑体" w:cs="黑体" w:hint="eastAsia"/>
        </w:rPr>
        <w:t>辅修专业课程模块：共</w:t>
      </w:r>
      <w:r>
        <w:rPr>
          <w:rFonts w:ascii="Times New Roman" w:hAnsi="Times New Roman" w:cs="Times New Roman"/>
        </w:rPr>
        <w:t>3</w:t>
      </w:r>
      <w:r>
        <w:rPr>
          <w:rFonts w:ascii="Times New Roman" w:hAnsi="Times New Roman" w:cs="Times New Roman" w:hint="eastAsia"/>
        </w:rPr>
        <w:t>8</w:t>
      </w:r>
      <w:r>
        <w:rPr>
          <w:rFonts w:ascii="Times New Roman" w:hAnsi="Times New Roman" w:cs="Times New Roman"/>
        </w:rPr>
        <w:t>.5</w:t>
      </w:r>
      <w:r>
        <w:rPr>
          <w:rFonts w:ascii="黑体" w:eastAsia="黑体" w:hAnsi="黑体" w:cs="黑体" w:hint="eastAsia"/>
        </w:rPr>
        <w:t>学分</w:t>
      </w:r>
    </w:p>
    <w:p w:rsidR="00591B9E" w:rsidRDefault="001F5F7F">
      <w:pPr>
        <w:spacing w:line="330" w:lineRule="auto"/>
        <w:ind w:firstLine="420"/>
        <w:rPr>
          <w:rFonts w:ascii="黑体" w:eastAsia="楷体" w:hAnsi="黑体" w:cs="Times New Roman"/>
        </w:rPr>
      </w:pPr>
      <w:r>
        <w:rPr>
          <w:rFonts w:ascii="楷体" w:eastAsia="楷体" w:hAnsi="楷体" w:cs="楷体" w:hint="eastAsia"/>
          <w:color w:val="000000"/>
          <w:shd w:val="clear" w:color="050000" w:fill="auto"/>
        </w:rPr>
        <w:t>无机化学</w:t>
      </w:r>
      <w:r>
        <w:rPr>
          <w:rFonts w:eastAsia="楷体" w:cs="楷体" w:hint="eastAsia"/>
          <w:shd w:val="clear" w:color="050000" w:fill="auto"/>
        </w:rPr>
        <w:t>（</w:t>
      </w:r>
      <w:r>
        <w:rPr>
          <w:rFonts w:eastAsia="楷体"/>
          <w:shd w:val="clear" w:color="050000" w:fill="auto"/>
        </w:rPr>
        <w:t>64</w:t>
      </w:r>
      <w:r>
        <w:rPr>
          <w:rFonts w:eastAsia="楷体" w:cs="楷体" w:hint="eastAsia"/>
          <w:shd w:val="clear" w:color="050000" w:fill="auto"/>
        </w:rPr>
        <w:t>学时、</w:t>
      </w:r>
      <w:r>
        <w:rPr>
          <w:rFonts w:eastAsia="楷体"/>
          <w:shd w:val="clear" w:color="050000" w:fill="auto"/>
        </w:rPr>
        <w:t>4</w:t>
      </w:r>
      <w:r>
        <w:rPr>
          <w:rFonts w:eastAsia="楷体" w:cs="楷体" w:hint="eastAsia"/>
          <w:shd w:val="clear" w:color="050000" w:fill="auto"/>
        </w:rPr>
        <w:t>学分）</w:t>
      </w:r>
      <w:r>
        <w:rPr>
          <w:rFonts w:ascii="楷体" w:eastAsia="楷体" w:hAnsi="楷体" w:cs="楷体" w:hint="eastAsia"/>
          <w:color w:val="000000"/>
          <w:shd w:val="clear" w:color="050000" w:fill="auto"/>
        </w:rPr>
        <w:t>、有机化学</w:t>
      </w:r>
      <w:r>
        <w:rPr>
          <w:rFonts w:eastAsia="楷体" w:cs="楷体" w:hint="eastAsia"/>
          <w:shd w:val="clear" w:color="050000" w:fill="auto"/>
        </w:rPr>
        <w:t>（</w:t>
      </w:r>
      <w:r>
        <w:rPr>
          <w:rFonts w:eastAsia="楷体"/>
          <w:shd w:val="clear" w:color="050000" w:fill="auto"/>
        </w:rPr>
        <w:t>96</w:t>
      </w:r>
      <w:r>
        <w:rPr>
          <w:rFonts w:eastAsia="楷体" w:cs="楷体" w:hint="eastAsia"/>
          <w:shd w:val="clear" w:color="050000" w:fill="auto"/>
        </w:rPr>
        <w:t>学时、</w:t>
      </w:r>
      <w:r>
        <w:rPr>
          <w:rFonts w:eastAsia="楷体"/>
          <w:shd w:val="clear" w:color="050000" w:fill="auto"/>
        </w:rPr>
        <w:t>6</w:t>
      </w:r>
      <w:r>
        <w:rPr>
          <w:rFonts w:eastAsia="楷体" w:cs="楷体" w:hint="eastAsia"/>
          <w:shd w:val="clear" w:color="050000" w:fill="auto"/>
        </w:rPr>
        <w:t>学分）</w:t>
      </w:r>
      <w:r>
        <w:rPr>
          <w:rFonts w:ascii="楷体" w:eastAsia="楷体" w:hAnsi="楷体" w:cs="楷体" w:hint="eastAsia"/>
          <w:color w:val="000000"/>
          <w:shd w:val="clear" w:color="050000" w:fill="auto"/>
        </w:rPr>
        <w:t>、分析化学</w:t>
      </w:r>
      <w:r>
        <w:rPr>
          <w:rFonts w:eastAsia="楷体" w:cs="楷体" w:hint="eastAsia"/>
          <w:shd w:val="clear" w:color="050000" w:fill="auto"/>
        </w:rPr>
        <w:t>（</w:t>
      </w:r>
      <w:r>
        <w:rPr>
          <w:rFonts w:eastAsia="楷体"/>
          <w:shd w:val="clear" w:color="050000" w:fill="auto"/>
        </w:rPr>
        <w:t>40</w:t>
      </w:r>
      <w:r>
        <w:rPr>
          <w:rFonts w:eastAsia="楷体" w:cs="楷体" w:hint="eastAsia"/>
          <w:shd w:val="clear" w:color="050000" w:fill="auto"/>
        </w:rPr>
        <w:t>学时、</w:t>
      </w:r>
      <w:r>
        <w:rPr>
          <w:rFonts w:eastAsia="楷体"/>
          <w:shd w:val="clear" w:color="050000" w:fill="auto"/>
        </w:rPr>
        <w:t>2.5</w:t>
      </w:r>
      <w:r>
        <w:rPr>
          <w:rFonts w:eastAsia="楷体" w:cs="楷体" w:hint="eastAsia"/>
          <w:shd w:val="clear" w:color="050000" w:fill="auto"/>
        </w:rPr>
        <w:t>学分）</w:t>
      </w:r>
      <w:r>
        <w:rPr>
          <w:rFonts w:ascii="楷体" w:eastAsia="楷体" w:hAnsi="楷体" w:cs="楷体" w:hint="eastAsia"/>
          <w:color w:val="000000"/>
          <w:shd w:val="clear" w:color="050000" w:fill="auto"/>
        </w:rPr>
        <w:t>、物理化学</w:t>
      </w:r>
      <w:r>
        <w:rPr>
          <w:rFonts w:eastAsia="楷体" w:cs="楷体" w:hint="eastAsia"/>
          <w:shd w:val="clear" w:color="050000" w:fill="auto"/>
        </w:rPr>
        <w:t>（</w:t>
      </w:r>
      <w:r>
        <w:rPr>
          <w:rFonts w:eastAsia="楷体"/>
          <w:shd w:val="clear" w:color="050000" w:fill="auto"/>
        </w:rPr>
        <w:t>80</w:t>
      </w:r>
      <w:r>
        <w:rPr>
          <w:rFonts w:eastAsia="楷体" w:cs="楷体" w:hint="eastAsia"/>
          <w:shd w:val="clear" w:color="050000" w:fill="auto"/>
        </w:rPr>
        <w:t>学时、</w:t>
      </w:r>
      <w:r>
        <w:rPr>
          <w:rFonts w:eastAsia="楷体"/>
          <w:shd w:val="clear" w:color="050000" w:fill="auto"/>
        </w:rPr>
        <w:t>5</w:t>
      </w:r>
      <w:r>
        <w:rPr>
          <w:rFonts w:eastAsia="楷体" w:cs="楷体" w:hint="eastAsia"/>
          <w:shd w:val="clear" w:color="050000" w:fill="auto"/>
        </w:rPr>
        <w:t>学分）</w:t>
      </w:r>
      <w:r>
        <w:rPr>
          <w:rFonts w:ascii="楷体" w:eastAsia="楷体" w:hAnsi="楷体" w:cs="楷体" w:hint="eastAsia"/>
          <w:color w:val="000000"/>
          <w:shd w:val="clear" w:color="050000" w:fill="auto"/>
        </w:rPr>
        <w:t>、</w:t>
      </w:r>
      <w:r>
        <w:rPr>
          <w:rFonts w:eastAsia="楷体" w:cs="楷体" w:hint="eastAsia"/>
          <w:shd w:val="clear" w:color="050000" w:fill="auto"/>
        </w:rPr>
        <w:t>化工原理</w:t>
      </w:r>
      <w:r>
        <w:rPr>
          <w:rFonts w:eastAsia="楷体"/>
          <w:shd w:val="clear" w:color="050000" w:fill="auto"/>
        </w:rPr>
        <w:t>B</w:t>
      </w:r>
      <w:r>
        <w:rPr>
          <w:rFonts w:eastAsia="楷体" w:cs="楷体" w:hint="eastAsia"/>
          <w:shd w:val="clear" w:color="050000" w:fill="auto"/>
        </w:rPr>
        <w:t>（</w:t>
      </w:r>
      <w:r>
        <w:rPr>
          <w:rFonts w:eastAsia="楷体"/>
          <w:shd w:val="clear" w:color="050000" w:fill="auto"/>
        </w:rPr>
        <w:t>64</w:t>
      </w:r>
      <w:r>
        <w:rPr>
          <w:rFonts w:eastAsia="楷体" w:cs="楷体" w:hint="eastAsia"/>
          <w:shd w:val="clear" w:color="050000" w:fill="auto"/>
        </w:rPr>
        <w:t>学时、</w:t>
      </w:r>
      <w:r>
        <w:rPr>
          <w:rFonts w:eastAsia="楷体"/>
          <w:shd w:val="clear" w:color="050000" w:fill="auto"/>
        </w:rPr>
        <w:t>4</w:t>
      </w:r>
      <w:r>
        <w:rPr>
          <w:rFonts w:eastAsia="楷体" w:cs="楷体" w:hint="eastAsia"/>
          <w:shd w:val="clear" w:color="050000" w:fill="auto"/>
        </w:rPr>
        <w:t>学分）、</w:t>
      </w:r>
      <w:r>
        <w:rPr>
          <w:rFonts w:ascii="楷体" w:eastAsia="楷体" w:hAnsi="楷体" w:cs="楷体" w:hint="eastAsia"/>
          <w:color w:val="000000"/>
          <w:shd w:val="clear" w:color="050000" w:fill="auto"/>
        </w:rPr>
        <w:t>现代仪器分析</w:t>
      </w:r>
      <w:r>
        <w:rPr>
          <w:rFonts w:eastAsia="楷体" w:cs="楷体" w:hint="eastAsia"/>
          <w:shd w:val="clear" w:color="050000" w:fill="auto"/>
        </w:rPr>
        <w:t>（</w:t>
      </w:r>
      <w:r>
        <w:rPr>
          <w:rFonts w:eastAsia="楷体"/>
          <w:shd w:val="clear" w:color="050000" w:fill="auto"/>
        </w:rPr>
        <w:t>48</w:t>
      </w:r>
      <w:r>
        <w:rPr>
          <w:rFonts w:eastAsia="楷体" w:cs="楷体" w:hint="eastAsia"/>
          <w:shd w:val="clear" w:color="050000" w:fill="auto"/>
        </w:rPr>
        <w:t>学时、</w:t>
      </w:r>
      <w:r>
        <w:rPr>
          <w:rFonts w:eastAsia="楷体"/>
          <w:shd w:val="clear" w:color="050000" w:fill="auto"/>
        </w:rPr>
        <w:t>3</w:t>
      </w:r>
      <w:r>
        <w:rPr>
          <w:rFonts w:eastAsia="楷体" w:cs="楷体" w:hint="eastAsia"/>
          <w:shd w:val="clear" w:color="050000" w:fill="auto"/>
        </w:rPr>
        <w:t>学分）</w:t>
      </w:r>
      <w:r>
        <w:rPr>
          <w:rFonts w:ascii="楷体" w:eastAsia="楷体" w:hAnsi="楷体" w:cs="楷体" w:hint="eastAsia"/>
          <w:color w:val="000000"/>
          <w:shd w:val="clear" w:color="050000" w:fill="auto"/>
        </w:rPr>
        <w:t>、电化学原理</w:t>
      </w:r>
      <w:r>
        <w:rPr>
          <w:rFonts w:eastAsia="楷体" w:cs="楷体" w:hint="eastAsia"/>
          <w:shd w:val="clear" w:color="050000" w:fill="auto"/>
        </w:rPr>
        <w:t>（</w:t>
      </w:r>
      <w:r>
        <w:rPr>
          <w:rFonts w:eastAsia="楷体"/>
          <w:shd w:val="clear" w:color="050000" w:fill="auto"/>
        </w:rPr>
        <w:t>32</w:t>
      </w:r>
      <w:r>
        <w:rPr>
          <w:rFonts w:eastAsia="楷体" w:cs="楷体" w:hint="eastAsia"/>
          <w:shd w:val="clear" w:color="050000" w:fill="auto"/>
        </w:rPr>
        <w:t>学时、</w:t>
      </w:r>
      <w:r>
        <w:rPr>
          <w:rFonts w:eastAsia="楷体"/>
          <w:shd w:val="clear" w:color="050000" w:fill="auto"/>
        </w:rPr>
        <w:t>2</w:t>
      </w:r>
      <w:r>
        <w:rPr>
          <w:rFonts w:eastAsia="楷体" w:cs="楷体" w:hint="eastAsia"/>
          <w:shd w:val="clear" w:color="050000" w:fill="auto"/>
        </w:rPr>
        <w:t>学分）</w:t>
      </w:r>
      <w:r>
        <w:rPr>
          <w:rFonts w:ascii="楷体" w:eastAsia="楷体" w:hAnsi="楷体" w:cs="楷体" w:hint="eastAsia"/>
          <w:color w:val="000000"/>
          <w:shd w:val="clear" w:color="050000" w:fill="auto"/>
        </w:rPr>
        <w:t>、电化学测试技术</w:t>
      </w:r>
      <w:r>
        <w:rPr>
          <w:rFonts w:eastAsia="楷体" w:cs="楷体" w:hint="eastAsia"/>
          <w:shd w:val="clear" w:color="050000" w:fill="auto"/>
        </w:rPr>
        <w:t>（</w:t>
      </w:r>
      <w:r>
        <w:rPr>
          <w:rFonts w:eastAsia="楷体"/>
          <w:shd w:val="clear" w:color="050000" w:fill="auto"/>
        </w:rPr>
        <w:t>32</w:t>
      </w:r>
      <w:r>
        <w:rPr>
          <w:rFonts w:eastAsia="楷体" w:cs="楷体" w:hint="eastAsia"/>
          <w:shd w:val="clear" w:color="050000" w:fill="auto"/>
        </w:rPr>
        <w:t>学时、</w:t>
      </w:r>
      <w:r>
        <w:rPr>
          <w:rFonts w:eastAsia="楷体"/>
          <w:shd w:val="clear" w:color="050000" w:fill="auto"/>
        </w:rPr>
        <w:t>2</w:t>
      </w:r>
      <w:r>
        <w:rPr>
          <w:rFonts w:eastAsia="楷体" w:cs="楷体" w:hint="eastAsia"/>
          <w:shd w:val="clear" w:color="050000" w:fill="auto"/>
        </w:rPr>
        <w:t>学分）</w:t>
      </w:r>
      <w:r>
        <w:rPr>
          <w:rFonts w:ascii="楷体" w:eastAsia="楷体" w:hAnsi="楷体" w:cs="楷体" w:hint="eastAsia"/>
          <w:color w:val="000000"/>
          <w:shd w:val="clear" w:color="050000" w:fill="auto"/>
        </w:rPr>
        <w:t>、有机合成</w:t>
      </w:r>
      <w:r>
        <w:rPr>
          <w:rFonts w:eastAsia="楷体" w:cs="楷体" w:hint="eastAsia"/>
          <w:shd w:val="clear" w:color="050000" w:fill="auto"/>
        </w:rPr>
        <w:t>（</w:t>
      </w:r>
      <w:r>
        <w:rPr>
          <w:rFonts w:eastAsia="楷体"/>
          <w:shd w:val="clear" w:color="050000" w:fill="auto"/>
        </w:rPr>
        <w:t>32</w:t>
      </w:r>
      <w:r>
        <w:rPr>
          <w:rFonts w:eastAsia="楷体" w:cs="楷体" w:hint="eastAsia"/>
          <w:shd w:val="clear" w:color="050000" w:fill="auto"/>
        </w:rPr>
        <w:t>学时、</w:t>
      </w:r>
      <w:r>
        <w:rPr>
          <w:rFonts w:eastAsia="楷体"/>
          <w:shd w:val="clear" w:color="050000" w:fill="auto"/>
        </w:rPr>
        <w:t>2</w:t>
      </w:r>
      <w:r>
        <w:rPr>
          <w:rFonts w:eastAsia="楷体" w:cs="楷体" w:hint="eastAsia"/>
          <w:shd w:val="clear" w:color="050000" w:fill="auto"/>
        </w:rPr>
        <w:t>学分）、</w:t>
      </w:r>
      <w:r>
        <w:rPr>
          <w:rFonts w:ascii="楷体" w:eastAsia="楷体" w:hAnsi="楷体" w:cs="楷体" w:hint="eastAsia"/>
          <w:color w:val="000000"/>
          <w:shd w:val="clear" w:color="050000" w:fill="auto"/>
        </w:rPr>
        <w:t>有机结构理论</w:t>
      </w:r>
      <w:r>
        <w:rPr>
          <w:rFonts w:eastAsia="楷体" w:cs="楷体" w:hint="eastAsia"/>
          <w:shd w:val="clear" w:color="050000" w:fill="auto"/>
        </w:rPr>
        <w:t>（</w:t>
      </w:r>
      <w:r>
        <w:rPr>
          <w:rFonts w:eastAsia="楷体" w:hint="eastAsia"/>
          <w:shd w:val="clear" w:color="050000" w:fill="auto"/>
        </w:rPr>
        <w:t>48</w:t>
      </w:r>
      <w:r>
        <w:rPr>
          <w:rFonts w:eastAsia="楷体" w:cs="楷体" w:hint="eastAsia"/>
          <w:shd w:val="clear" w:color="050000" w:fill="auto"/>
        </w:rPr>
        <w:t>学时、</w:t>
      </w:r>
      <w:r>
        <w:rPr>
          <w:rFonts w:eastAsia="楷体" w:hint="eastAsia"/>
          <w:shd w:val="clear" w:color="050000" w:fill="auto"/>
        </w:rPr>
        <w:t>3</w:t>
      </w:r>
      <w:r>
        <w:rPr>
          <w:rFonts w:eastAsia="楷体" w:cs="楷体" w:hint="eastAsia"/>
          <w:shd w:val="clear" w:color="050000" w:fill="auto"/>
        </w:rPr>
        <w:t>学分）</w:t>
      </w:r>
      <w:r>
        <w:rPr>
          <w:rFonts w:ascii="楷体" w:eastAsia="楷体" w:hAnsi="楷体" w:cs="楷体" w:hint="eastAsia"/>
          <w:color w:val="000000"/>
          <w:shd w:val="clear" w:color="050000" w:fill="auto"/>
        </w:rPr>
        <w:t>、材料化学</w:t>
      </w:r>
      <w:r>
        <w:rPr>
          <w:rFonts w:eastAsia="楷体" w:cs="楷体" w:hint="eastAsia"/>
          <w:shd w:val="clear" w:color="050000" w:fill="auto"/>
        </w:rPr>
        <w:t>（</w:t>
      </w:r>
      <w:r>
        <w:rPr>
          <w:rFonts w:eastAsia="楷体"/>
          <w:shd w:val="clear" w:color="050000" w:fill="auto"/>
        </w:rPr>
        <w:t>32</w:t>
      </w:r>
      <w:r>
        <w:rPr>
          <w:rFonts w:eastAsia="楷体" w:cs="楷体" w:hint="eastAsia"/>
          <w:shd w:val="clear" w:color="050000" w:fill="auto"/>
        </w:rPr>
        <w:t>学时、</w:t>
      </w:r>
      <w:r>
        <w:rPr>
          <w:rFonts w:eastAsia="楷体"/>
          <w:shd w:val="clear" w:color="050000" w:fill="auto"/>
        </w:rPr>
        <w:t>2</w:t>
      </w:r>
      <w:r>
        <w:rPr>
          <w:rFonts w:eastAsia="楷体" w:cs="楷体" w:hint="eastAsia"/>
          <w:shd w:val="clear" w:color="050000" w:fill="auto"/>
        </w:rPr>
        <w:t>学分）、材料合成技术（</w:t>
      </w:r>
      <w:r>
        <w:rPr>
          <w:rFonts w:eastAsia="楷体" w:hint="eastAsia"/>
          <w:shd w:val="clear" w:color="050000" w:fill="auto"/>
        </w:rPr>
        <w:t>32</w:t>
      </w:r>
      <w:r>
        <w:rPr>
          <w:rFonts w:eastAsia="楷体" w:cs="楷体" w:hint="eastAsia"/>
          <w:shd w:val="clear" w:color="050000" w:fill="auto"/>
        </w:rPr>
        <w:t>学时、</w:t>
      </w:r>
      <w:r>
        <w:rPr>
          <w:rFonts w:eastAsia="楷体" w:hint="eastAsia"/>
          <w:shd w:val="clear" w:color="050000" w:fill="auto"/>
        </w:rPr>
        <w:t>2</w:t>
      </w:r>
      <w:r>
        <w:rPr>
          <w:rFonts w:eastAsia="楷体" w:cs="楷体" w:hint="eastAsia"/>
          <w:shd w:val="clear" w:color="050000" w:fill="auto"/>
        </w:rPr>
        <w:t>学分）、有机电子学（</w:t>
      </w:r>
      <w:r>
        <w:rPr>
          <w:rFonts w:eastAsia="楷体"/>
          <w:shd w:val="clear" w:color="050000" w:fill="auto"/>
        </w:rPr>
        <w:t>32</w:t>
      </w:r>
      <w:r>
        <w:rPr>
          <w:rFonts w:eastAsia="楷体" w:cs="楷体" w:hint="eastAsia"/>
          <w:shd w:val="clear" w:color="050000" w:fill="auto"/>
        </w:rPr>
        <w:t>学时、</w:t>
      </w:r>
      <w:r>
        <w:rPr>
          <w:rFonts w:eastAsia="楷体"/>
          <w:shd w:val="clear" w:color="050000" w:fill="auto"/>
        </w:rPr>
        <w:t>2</w:t>
      </w:r>
      <w:r>
        <w:rPr>
          <w:rFonts w:eastAsia="楷体" w:cs="楷体" w:hint="eastAsia"/>
          <w:shd w:val="clear" w:color="050000" w:fill="auto"/>
        </w:rPr>
        <w:t>学分）。</w:t>
      </w:r>
    </w:p>
    <w:p w:rsidR="00591B9E" w:rsidRDefault="001F5F7F">
      <w:pPr>
        <w:spacing w:line="330" w:lineRule="auto"/>
        <w:ind w:firstLine="420"/>
        <w:rPr>
          <w:rFonts w:eastAsia="楷体" w:cs="Times New Roman"/>
          <w:shd w:val="clear" w:color="050000" w:fill="auto"/>
        </w:rPr>
      </w:pPr>
      <w:r>
        <w:rPr>
          <w:rFonts w:ascii="黑体" w:eastAsia="黑体" w:hAnsi="黑体" w:cs="黑体" w:hint="eastAsia"/>
        </w:rPr>
        <w:t>专业选修课程模块：共</w:t>
      </w:r>
      <w:r>
        <w:rPr>
          <w:rFonts w:ascii="黑体" w:eastAsia="黑体" w:hAnsi="黑体" w:cs="黑体" w:hint="eastAsia"/>
        </w:rPr>
        <w:t>8</w:t>
      </w:r>
      <w:r>
        <w:rPr>
          <w:rFonts w:ascii="黑体" w:eastAsia="黑体" w:hAnsi="黑体" w:cs="黑体" w:hint="eastAsia"/>
        </w:rPr>
        <w:t>学分和</w:t>
      </w:r>
      <w:r>
        <w:rPr>
          <w:rFonts w:ascii="黑体" w:eastAsia="黑体" w:hAnsi="黑体" w:cs="黑体" w:hint="eastAsia"/>
        </w:rPr>
        <w:t>7</w:t>
      </w:r>
      <w:r>
        <w:rPr>
          <w:rFonts w:ascii="黑体" w:eastAsia="黑体" w:hAnsi="黑体" w:cs="黑体" w:hint="eastAsia"/>
        </w:rPr>
        <w:t>学分</w:t>
      </w:r>
    </w:p>
    <w:p w:rsidR="00591B9E" w:rsidRDefault="001F5F7F">
      <w:pPr>
        <w:spacing w:line="330" w:lineRule="auto"/>
        <w:ind w:firstLine="420"/>
        <w:rPr>
          <w:rFonts w:ascii="楷体" w:eastAsia="楷体" w:hAnsi="楷体" w:cs="楷体"/>
          <w:color w:val="000000"/>
          <w:shd w:val="clear" w:color="050000" w:fill="auto"/>
        </w:rPr>
      </w:pPr>
      <w:r>
        <w:rPr>
          <w:rFonts w:ascii="楷体" w:eastAsia="楷体" w:hAnsi="楷体" w:cs="楷体" w:hint="eastAsia"/>
          <w:color w:val="000000"/>
          <w:shd w:val="clear" w:color="050000" w:fill="auto"/>
        </w:rPr>
        <w:t>材料制备方向（</w:t>
      </w:r>
      <w:r>
        <w:rPr>
          <w:rFonts w:ascii="楷体" w:eastAsia="楷体" w:hAnsi="楷体" w:cs="楷体" w:hint="eastAsia"/>
          <w:color w:val="000000"/>
          <w:shd w:val="clear" w:color="050000" w:fill="auto"/>
        </w:rPr>
        <w:t>8</w:t>
      </w:r>
      <w:r>
        <w:rPr>
          <w:rFonts w:ascii="楷体" w:eastAsia="楷体" w:hAnsi="楷体" w:cs="楷体" w:hint="eastAsia"/>
          <w:color w:val="000000"/>
          <w:shd w:val="clear" w:color="050000" w:fill="auto"/>
        </w:rPr>
        <w:t>学分）：现代有机合成新技术（</w:t>
      </w:r>
      <w:r>
        <w:rPr>
          <w:rFonts w:ascii="楷体" w:eastAsia="楷体" w:hAnsi="楷体" w:cs="楷体" w:hint="eastAsia"/>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hint="eastAsia"/>
          <w:color w:val="000000"/>
          <w:shd w:val="clear" w:color="050000" w:fill="auto"/>
        </w:rPr>
        <w:t>2</w:t>
      </w:r>
      <w:r>
        <w:rPr>
          <w:rFonts w:ascii="楷体" w:eastAsia="楷体" w:hAnsi="楷体" w:cs="楷体" w:hint="eastAsia"/>
          <w:color w:val="000000"/>
          <w:shd w:val="clear" w:color="050000" w:fill="auto"/>
        </w:rPr>
        <w:t>学分）、材料合成技术（</w:t>
      </w:r>
      <w:r>
        <w:rPr>
          <w:rFonts w:ascii="楷体" w:eastAsia="楷体" w:hAnsi="楷体" w:cs="楷体"/>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color w:val="000000"/>
          <w:shd w:val="clear" w:color="050000" w:fill="auto"/>
        </w:rPr>
        <w:t>2</w:t>
      </w:r>
      <w:r>
        <w:rPr>
          <w:rFonts w:ascii="楷体" w:eastAsia="楷体" w:hAnsi="楷体" w:cs="楷体" w:hint="eastAsia"/>
          <w:color w:val="000000"/>
          <w:shd w:val="clear" w:color="050000" w:fill="auto"/>
        </w:rPr>
        <w:t>学分）、高分子合成</w:t>
      </w:r>
      <w:r>
        <w:rPr>
          <w:rFonts w:ascii="楷体" w:eastAsia="楷体" w:hAnsi="楷体" w:cs="楷体" w:hint="eastAsia"/>
          <w:color w:val="000000"/>
          <w:shd w:val="clear" w:color="050000" w:fill="auto"/>
        </w:rPr>
        <w:t>工艺</w:t>
      </w:r>
      <w:r>
        <w:rPr>
          <w:rFonts w:ascii="楷体" w:eastAsia="楷体" w:hAnsi="楷体" w:cs="楷体" w:hint="eastAsia"/>
          <w:color w:val="000000"/>
          <w:shd w:val="clear" w:color="050000" w:fill="auto"/>
        </w:rPr>
        <w:t>（</w:t>
      </w:r>
      <w:r>
        <w:rPr>
          <w:rFonts w:ascii="楷体" w:eastAsia="楷体" w:hAnsi="楷体" w:cs="楷体"/>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color w:val="000000"/>
          <w:shd w:val="clear" w:color="050000" w:fill="auto"/>
        </w:rPr>
        <w:t>2</w:t>
      </w:r>
      <w:r>
        <w:rPr>
          <w:rFonts w:ascii="楷体" w:eastAsia="楷体" w:hAnsi="楷体" w:cs="楷体" w:hint="eastAsia"/>
          <w:color w:val="000000"/>
          <w:shd w:val="clear" w:color="050000" w:fill="auto"/>
        </w:rPr>
        <w:t>学分）、新型材料制备工艺（</w:t>
      </w:r>
      <w:r>
        <w:rPr>
          <w:rFonts w:ascii="楷体" w:eastAsia="楷体" w:hAnsi="楷体" w:cs="楷体"/>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color w:val="000000"/>
          <w:shd w:val="clear" w:color="050000" w:fill="auto"/>
        </w:rPr>
        <w:t>2</w:t>
      </w:r>
      <w:r>
        <w:rPr>
          <w:rFonts w:ascii="楷体" w:eastAsia="楷体" w:hAnsi="楷体" w:cs="楷体" w:hint="eastAsia"/>
          <w:color w:val="000000"/>
          <w:shd w:val="clear" w:color="050000" w:fill="auto"/>
        </w:rPr>
        <w:t>学分）。</w:t>
      </w:r>
    </w:p>
    <w:p w:rsidR="00591B9E" w:rsidRDefault="001F5F7F">
      <w:pPr>
        <w:spacing w:line="330" w:lineRule="auto"/>
        <w:ind w:firstLine="420"/>
        <w:rPr>
          <w:rFonts w:ascii="楷体" w:eastAsia="楷体" w:hAnsi="楷体" w:cs="楷体"/>
          <w:color w:val="000000"/>
          <w:shd w:val="clear" w:color="050000" w:fill="auto"/>
        </w:rPr>
      </w:pPr>
      <w:r>
        <w:rPr>
          <w:rFonts w:ascii="楷体" w:eastAsia="楷体" w:hAnsi="楷体" w:cs="楷体" w:hint="eastAsia"/>
          <w:color w:val="000000"/>
          <w:shd w:val="clear" w:color="050000" w:fill="auto"/>
        </w:rPr>
        <w:lastRenderedPageBreak/>
        <w:t>光电材料方向（</w:t>
      </w:r>
      <w:r>
        <w:rPr>
          <w:rFonts w:ascii="楷体" w:eastAsia="楷体" w:hAnsi="楷体" w:cs="楷体" w:hint="eastAsia"/>
          <w:color w:val="000000"/>
          <w:shd w:val="clear" w:color="050000" w:fill="auto"/>
        </w:rPr>
        <w:t>7</w:t>
      </w:r>
      <w:r>
        <w:rPr>
          <w:rFonts w:ascii="楷体" w:eastAsia="楷体" w:hAnsi="楷体" w:cs="楷体" w:hint="eastAsia"/>
          <w:color w:val="000000"/>
          <w:shd w:val="clear" w:color="050000" w:fill="auto"/>
        </w:rPr>
        <w:t>学分）：</w:t>
      </w:r>
      <w:r>
        <w:rPr>
          <w:rFonts w:ascii="楷体" w:eastAsia="楷体" w:hAnsi="楷体" w:cs="楷体" w:hint="eastAsia"/>
          <w:color w:val="000000"/>
          <w:shd w:val="clear" w:color="050000" w:fill="auto"/>
        </w:rPr>
        <w:t>有机</w:t>
      </w:r>
      <w:r>
        <w:rPr>
          <w:rFonts w:ascii="楷体" w:eastAsia="楷体" w:hAnsi="楷体" w:cs="楷体" w:hint="eastAsia"/>
          <w:color w:val="000000"/>
          <w:shd w:val="clear" w:color="050000" w:fill="auto"/>
        </w:rPr>
        <w:t>电致发光材料（</w:t>
      </w:r>
      <w:r>
        <w:rPr>
          <w:rFonts w:ascii="楷体" w:eastAsia="楷体" w:hAnsi="楷体" w:cs="楷体"/>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color w:val="000000"/>
          <w:shd w:val="clear" w:color="050000" w:fill="auto"/>
        </w:rPr>
        <w:t>2</w:t>
      </w:r>
      <w:r>
        <w:rPr>
          <w:rFonts w:ascii="楷体" w:eastAsia="楷体" w:hAnsi="楷体" w:cs="楷体" w:hint="eastAsia"/>
          <w:color w:val="000000"/>
          <w:shd w:val="clear" w:color="050000" w:fill="auto"/>
        </w:rPr>
        <w:t>学分）、光电材料与器件（</w:t>
      </w:r>
      <w:r>
        <w:rPr>
          <w:rFonts w:ascii="楷体" w:eastAsia="楷体" w:hAnsi="楷体" w:cs="楷体" w:hint="eastAsia"/>
          <w:color w:val="000000"/>
          <w:shd w:val="clear" w:color="050000" w:fill="auto"/>
        </w:rPr>
        <w:t>48</w:t>
      </w:r>
      <w:r>
        <w:rPr>
          <w:rFonts w:ascii="楷体" w:eastAsia="楷体" w:hAnsi="楷体" w:cs="楷体" w:hint="eastAsia"/>
          <w:color w:val="000000"/>
          <w:shd w:val="clear" w:color="050000" w:fill="auto"/>
        </w:rPr>
        <w:t>学时、</w:t>
      </w:r>
      <w:r>
        <w:rPr>
          <w:rFonts w:ascii="楷体" w:eastAsia="楷体" w:hAnsi="楷体" w:cs="楷体" w:hint="eastAsia"/>
          <w:color w:val="000000"/>
          <w:shd w:val="clear" w:color="050000" w:fill="auto"/>
        </w:rPr>
        <w:t>3</w:t>
      </w:r>
      <w:r>
        <w:rPr>
          <w:rFonts w:ascii="楷体" w:eastAsia="楷体" w:hAnsi="楷体" w:cs="楷体" w:hint="eastAsia"/>
          <w:color w:val="000000"/>
          <w:shd w:val="clear" w:color="050000" w:fill="auto"/>
        </w:rPr>
        <w:t>学分）、有机光电材料原理（</w:t>
      </w:r>
      <w:r>
        <w:rPr>
          <w:rFonts w:ascii="楷体" w:eastAsia="楷体" w:hAnsi="楷体" w:cs="楷体" w:hint="eastAsia"/>
          <w:color w:val="000000"/>
          <w:shd w:val="clear" w:color="050000" w:fill="auto"/>
        </w:rPr>
        <w:t>32</w:t>
      </w:r>
      <w:r>
        <w:rPr>
          <w:rFonts w:ascii="楷体" w:eastAsia="楷体" w:hAnsi="楷体" w:cs="楷体" w:hint="eastAsia"/>
          <w:color w:val="000000"/>
          <w:shd w:val="clear" w:color="050000" w:fill="auto"/>
        </w:rPr>
        <w:t>学时、</w:t>
      </w:r>
      <w:r>
        <w:rPr>
          <w:rFonts w:ascii="楷体" w:eastAsia="楷体" w:hAnsi="楷体" w:cs="楷体" w:hint="eastAsia"/>
          <w:color w:val="000000"/>
          <w:shd w:val="clear" w:color="050000" w:fill="auto"/>
        </w:rPr>
        <w:t>2</w:t>
      </w:r>
      <w:r>
        <w:rPr>
          <w:rFonts w:ascii="楷体" w:eastAsia="楷体" w:hAnsi="楷体" w:cs="楷体" w:hint="eastAsia"/>
          <w:color w:val="000000"/>
          <w:shd w:val="clear" w:color="050000" w:fill="auto"/>
        </w:rPr>
        <w:t>学分）。</w:t>
      </w:r>
    </w:p>
    <w:p w:rsidR="00591B9E" w:rsidRDefault="001F5F7F">
      <w:pPr>
        <w:spacing w:before="240" w:after="120" w:line="330" w:lineRule="auto"/>
        <w:rPr>
          <w:rFonts w:ascii="黑体" w:eastAsia="黑体" w:hAnsi="黑体" w:cs="Times New Roman"/>
        </w:rPr>
      </w:pPr>
      <w:r>
        <w:rPr>
          <w:rFonts w:ascii="黑体" w:eastAsia="黑体" w:hAnsi="黑体" w:cs="黑体" w:hint="eastAsia"/>
          <w:sz w:val="24"/>
          <w:szCs w:val="24"/>
        </w:rPr>
        <w:t>五、课程地图</w:t>
      </w:r>
    </w:p>
    <w:p w:rsidR="00591B9E" w:rsidRDefault="001F5F7F">
      <w:pPr>
        <w:spacing w:before="240" w:after="120" w:line="330" w:lineRule="auto"/>
        <w:ind w:firstLine="420"/>
        <w:rPr>
          <w:rFonts w:ascii="黑体" w:eastAsia="黑体" w:hAnsi="黑体" w:cs="Times New Roman"/>
          <w:color w:val="000000"/>
        </w:rPr>
      </w:pPr>
      <w:r>
        <w:rPr>
          <w:rFonts w:ascii="黑体" w:eastAsia="黑体" w:hAnsi="黑体" w:cs="黑体" w:hint="eastAsia"/>
          <w:color w:val="000000"/>
        </w:rPr>
        <w:t>理论课程地图</w:t>
      </w:r>
    </w:p>
    <w:tbl>
      <w:tblPr>
        <w:tblW w:w="8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600"/>
        <w:gridCol w:w="581"/>
        <w:gridCol w:w="651"/>
        <w:gridCol w:w="651"/>
        <w:gridCol w:w="651"/>
        <w:gridCol w:w="651"/>
        <w:gridCol w:w="651"/>
        <w:gridCol w:w="651"/>
        <w:gridCol w:w="651"/>
        <w:gridCol w:w="764"/>
      </w:tblGrid>
      <w:tr w:rsidR="00591B9E">
        <w:trPr>
          <w:trHeight w:val="193"/>
          <w:tblHeader/>
        </w:trPr>
        <w:tc>
          <w:tcPr>
            <w:tcW w:w="2286" w:type="dxa"/>
            <w:tcBorders>
              <w:tl2br w:val="single" w:sz="4" w:space="0" w:color="auto"/>
            </w:tcBorders>
            <w:vAlign w:val="center"/>
          </w:tcPr>
          <w:p w:rsidR="00591B9E" w:rsidRDefault="001F5F7F">
            <w:pPr>
              <w:ind w:firstLineChars="540" w:firstLine="976"/>
              <w:rPr>
                <w:rFonts w:cs="Times New Roman"/>
                <w:b/>
                <w:bCs/>
                <w:sz w:val="18"/>
                <w:szCs w:val="18"/>
              </w:rPr>
            </w:pPr>
            <w:r>
              <w:rPr>
                <w:rFonts w:cs="宋体" w:hint="eastAsia"/>
                <w:b/>
                <w:bCs/>
                <w:sz w:val="18"/>
                <w:szCs w:val="18"/>
              </w:rPr>
              <w:t>人才培养目标</w:t>
            </w:r>
            <w:r>
              <w:rPr>
                <w:rFonts w:cs="宋体" w:hint="eastAsia"/>
                <w:b/>
                <w:bCs/>
                <w:sz w:val="18"/>
                <w:szCs w:val="18"/>
              </w:rPr>
              <w:t xml:space="preserve"> </w:t>
            </w:r>
          </w:p>
          <w:p w:rsidR="00591B9E" w:rsidRDefault="001F5F7F">
            <w:pPr>
              <w:spacing w:line="240" w:lineRule="atLeast"/>
              <w:rPr>
                <w:rFonts w:cs="Times New Roman"/>
                <w:sz w:val="18"/>
                <w:szCs w:val="18"/>
              </w:rPr>
            </w:pPr>
            <w:r>
              <w:rPr>
                <w:rFonts w:cs="宋体" w:hint="eastAsia"/>
                <w:b/>
                <w:bCs/>
                <w:sz w:val="18"/>
                <w:szCs w:val="18"/>
              </w:rPr>
              <w:t>课程</w:t>
            </w:r>
          </w:p>
        </w:tc>
        <w:tc>
          <w:tcPr>
            <w:tcW w:w="600" w:type="dxa"/>
            <w:vAlign w:val="center"/>
          </w:tcPr>
          <w:p w:rsidR="00591B9E" w:rsidRDefault="001F5F7F">
            <w:pPr>
              <w:spacing w:line="240" w:lineRule="atLeast"/>
              <w:rPr>
                <w:b/>
                <w:bCs/>
                <w:color w:val="000000"/>
              </w:rPr>
            </w:pPr>
            <w:r>
              <w:rPr>
                <w:b/>
                <w:bCs/>
                <w:color w:val="000000"/>
              </w:rPr>
              <w:t>GR1</w:t>
            </w:r>
          </w:p>
        </w:tc>
        <w:tc>
          <w:tcPr>
            <w:tcW w:w="581" w:type="dxa"/>
            <w:vAlign w:val="center"/>
          </w:tcPr>
          <w:p w:rsidR="00591B9E" w:rsidRDefault="001F5F7F">
            <w:pPr>
              <w:spacing w:line="240" w:lineRule="atLeast"/>
              <w:rPr>
                <w:b/>
                <w:bCs/>
                <w:color w:val="000000"/>
              </w:rPr>
            </w:pPr>
            <w:r>
              <w:rPr>
                <w:b/>
                <w:bCs/>
                <w:color w:val="000000"/>
              </w:rPr>
              <w:t>GR2</w:t>
            </w:r>
          </w:p>
        </w:tc>
        <w:tc>
          <w:tcPr>
            <w:tcW w:w="651" w:type="dxa"/>
            <w:vAlign w:val="center"/>
          </w:tcPr>
          <w:p w:rsidR="00591B9E" w:rsidRDefault="001F5F7F">
            <w:pPr>
              <w:spacing w:line="240" w:lineRule="atLeast"/>
              <w:rPr>
                <w:b/>
                <w:bCs/>
                <w:color w:val="000000"/>
              </w:rPr>
            </w:pPr>
            <w:r>
              <w:rPr>
                <w:b/>
                <w:bCs/>
                <w:color w:val="000000"/>
              </w:rPr>
              <w:t>GR3</w:t>
            </w:r>
          </w:p>
        </w:tc>
        <w:tc>
          <w:tcPr>
            <w:tcW w:w="651" w:type="dxa"/>
            <w:vAlign w:val="center"/>
          </w:tcPr>
          <w:p w:rsidR="00591B9E" w:rsidRDefault="001F5F7F">
            <w:pPr>
              <w:spacing w:line="240" w:lineRule="atLeast"/>
              <w:rPr>
                <w:b/>
                <w:bCs/>
                <w:color w:val="000000"/>
              </w:rPr>
            </w:pPr>
            <w:r>
              <w:rPr>
                <w:b/>
                <w:bCs/>
                <w:color w:val="000000"/>
              </w:rPr>
              <w:t>GR4</w:t>
            </w:r>
          </w:p>
        </w:tc>
        <w:tc>
          <w:tcPr>
            <w:tcW w:w="651" w:type="dxa"/>
            <w:vAlign w:val="center"/>
          </w:tcPr>
          <w:p w:rsidR="00591B9E" w:rsidRDefault="001F5F7F">
            <w:pPr>
              <w:spacing w:line="240" w:lineRule="atLeast"/>
              <w:rPr>
                <w:b/>
                <w:bCs/>
                <w:color w:val="000000"/>
              </w:rPr>
            </w:pPr>
            <w:r>
              <w:rPr>
                <w:b/>
                <w:bCs/>
                <w:color w:val="000000"/>
              </w:rPr>
              <w:t>GR5</w:t>
            </w:r>
          </w:p>
        </w:tc>
        <w:tc>
          <w:tcPr>
            <w:tcW w:w="651" w:type="dxa"/>
            <w:vAlign w:val="center"/>
          </w:tcPr>
          <w:p w:rsidR="00591B9E" w:rsidRDefault="001F5F7F">
            <w:pPr>
              <w:spacing w:line="240" w:lineRule="atLeast"/>
              <w:rPr>
                <w:b/>
                <w:bCs/>
                <w:color w:val="000000"/>
              </w:rPr>
            </w:pPr>
            <w:r>
              <w:rPr>
                <w:b/>
                <w:bCs/>
                <w:color w:val="000000"/>
              </w:rPr>
              <w:t>GR6</w:t>
            </w:r>
          </w:p>
        </w:tc>
        <w:tc>
          <w:tcPr>
            <w:tcW w:w="651" w:type="dxa"/>
            <w:vAlign w:val="center"/>
          </w:tcPr>
          <w:p w:rsidR="00591B9E" w:rsidRDefault="001F5F7F">
            <w:pPr>
              <w:spacing w:line="240" w:lineRule="atLeast"/>
              <w:rPr>
                <w:b/>
                <w:bCs/>
                <w:color w:val="000000"/>
              </w:rPr>
            </w:pPr>
            <w:r>
              <w:rPr>
                <w:b/>
                <w:bCs/>
                <w:color w:val="000000"/>
              </w:rPr>
              <w:t>GR7</w:t>
            </w:r>
          </w:p>
        </w:tc>
        <w:tc>
          <w:tcPr>
            <w:tcW w:w="651" w:type="dxa"/>
            <w:vAlign w:val="center"/>
          </w:tcPr>
          <w:p w:rsidR="00591B9E" w:rsidRDefault="001F5F7F">
            <w:pPr>
              <w:spacing w:line="240" w:lineRule="atLeast"/>
              <w:rPr>
                <w:b/>
                <w:bCs/>
                <w:color w:val="000000"/>
              </w:rPr>
            </w:pPr>
            <w:r>
              <w:rPr>
                <w:b/>
                <w:bCs/>
                <w:color w:val="000000"/>
              </w:rPr>
              <w:t>GR8</w:t>
            </w:r>
          </w:p>
        </w:tc>
        <w:tc>
          <w:tcPr>
            <w:tcW w:w="651" w:type="dxa"/>
            <w:vAlign w:val="center"/>
          </w:tcPr>
          <w:p w:rsidR="00591B9E" w:rsidRDefault="001F5F7F">
            <w:pPr>
              <w:spacing w:line="240" w:lineRule="atLeast"/>
              <w:rPr>
                <w:b/>
                <w:bCs/>
                <w:color w:val="000000"/>
              </w:rPr>
            </w:pPr>
            <w:r>
              <w:rPr>
                <w:b/>
                <w:bCs/>
                <w:color w:val="000000"/>
              </w:rPr>
              <w:t>GR9</w:t>
            </w:r>
          </w:p>
        </w:tc>
        <w:tc>
          <w:tcPr>
            <w:tcW w:w="764" w:type="dxa"/>
            <w:vAlign w:val="center"/>
          </w:tcPr>
          <w:p w:rsidR="00591B9E" w:rsidRDefault="001F5F7F">
            <w:pPr>
              <w:spacing w:line="240" w:lineRule="atLeast"/>
              <w:rPr>
                <w:b/>
                <w:bCs/>
                <w:color w:val="000000"/>
              </w:rPr>
            </w:pPr>
            <w:r>
              <w:rPr>
                <w:b/>
                <w:bCs/>
                <w:color w:val="000000"/>
              </w:rPr>
              <w:t>GR10</w:t>
            </w: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形势与政策</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90"/>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英语</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毛泽东思想与中国特色社会主义理论体系概论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马克思主义基本原理概论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425"/>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中国近现代史纲要</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思想道德修养与法律基础</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军事理论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vAlign w:val="center"/>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大学生心理健康</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宋体" w:cs="Times New Roman"/>
              </w:rPr>
            </w:pPr>
            <w:r>
              <w:rPr>
                <w:rFonts w:ascii="华文仿宋" w:eastAsia="华文仿宋" w:hAnsi="华文仿宋" w:hint="eastAsia"/>
                <w:color w:val="000000"/>
                <w:sz w:val="18"/>
              </w:rPr>
              <w:t>高等数学</w:t>
            </w:r>
            <w:r>
              <w:rPr>
                <w:rFonts w:ascii="华文仿宋" w:eastAsia="华文仿宋" w:hAnsi="华文仿宋" w:hint="eastAsia"/>
                <w:color w:val="000000"/>
                <w:sz w:val="18"/>
              </w:rPr>
              <w:t>B</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宋体" w:cs="Times New Roman"/>
              </w:rPr>
            </w:pPr>
            <w:r>
              <w:rPr>
                <w:rFonts w:ascii="华文仿宋" w:eastAsia="华文仿宋" w:hAnsi="华文仿宋" w:hint="eastAsia"/>
                <w:color w:val="000000"/>
                <w:sz w:val="18"/>
              </w:rPr>
              <w:t>无机化学</w:t>
            </w:r>
            <w:r>
              <w:rPr>
                <w:rFonts w:ascii="华文仿宋" w:eastAsia="华文仿宋" w:hAnsi="华文仿宋" w:hint="eastAsia"/>
                <w:color w:val="000000"/>
                <w:sz w:val="18"/>
              </w:rPr>
              <w:t>B</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宋体" w:cs="Times New Roman"/>
              </w:rPr>
            </w:pPr>
            <w:r>
              <w:rPr>
                <w:rFonts w:ascii="华文仿宋" w:eastAsia="华文仿宋" w:hAnsi="华文仿宋" w:hint="eastAsia"/>
                <w:color w:val="000000"/>
                <w:sz w:val="18"/>
              </w:rPr>
              <w:t>工程图学</w:t>
            </w:r>
            <w:r>
              <w:rPr>
                <w:rFonts w:ascii="华文仿宋" w:eastAsia="华文仿宋" w:hAnsi="华文仿宋" w:hint="eastAsia"/>
                <w:color w:val="000000"/>
                <w:sz w:val="18"/>
              </w:rPr>
              <w:t>C</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宋体" w:cs="Times New Roman"/>
              </w:rPr>
            </w:pPr>
            <w:r>
              <w:rPr>
                <w:rFonts w:ascii="Times New Roman" w:eastAsia="Times New Roman" w:hAnsi="Times New Roman" w:hint="eastAsia"/>
                <w:color w:val="000000"/>
                <w:sz w:val="18"/>
              </w:rPr>
              <w:t>MATLAB</w:t>
            </w:r>
            <w:r>
              <w:rPr>
                <w:rFonts w:ascii="华文仿宋" w:eastAsia="华文仿宋" w:hAnsi="华文仿宋" w:hint="eastAsia"/>
                <w:color w:val="000000"/>
                <w:sz w:val="18"/>
              </w:rPr>
              <w:t>程序设计</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宋体" w:cs="Times New Roman"/>
              </w:rPr>
            </w:pPr>
            <w:r>
              <w:rPr>
                <w:rFonts w:ascii="华文仿宋" w:eastAsia="华文仿宋" w:hAnsi="华文仿宋" w:hint="eastAsia"/>
                <w:color w:val="000000"/>
                <w:sz w:val="18"/>
              </w:rPr>
              <w:t>线性代数</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cs="Times New Roman"/>
              </w:rPr>
            </w:pPr>
            <w:r>
              <w:rPr>
                <w:rFonts w:ascii="华文仿宋" w:eastAsia="华文仿宋" w:hAnsi="华文仿宋" w:hint="eastAsia"/>
                <w:color w:val="000000"/>
                <w:sz w:val="18"/>
              </w:rPr>
              <w:t>大学物理</w:t>
            </w:r>
            <w:r>
              <w:rPr>
                <w:rFonts w:ascii="华文仿宋" w:eastAsia="华文仿宋" w:hAnsi="华文仿宋" w:hint="eastAsia"/>
                <w:color w:val="000000"/>
                <w:sz w:val="18"/>
              </w:rPr>
              <w:t>B</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电工与电子技术</w:t>
            </w:r>
            <w:r>
              <w:rPr>
                <w:rFonts w:ascii="华文仿宋" w:eastAsia="华文仿宋" w:hAnsi="华文仿宋" w:hint="eastAsia"/>
                <w:color w:val="000000"/>
                <w:sz w:val="18"/>
              </w:rPr>
              <w:t>B</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pPr>
            <w:r>
              <w:rPr>
                <w:rFonts w:ascii="华文仿宋" w:eastAsia="华文仿宋" w:hAnsi="华文仿宋" w:hint="eastAsia"/>
                <w:color w:val="000000"/>
                <w:sz w:val="18"/>
              </w:rPr>
              <w:t>有机化学</w:t>
            </w:r>
            <w:r>
              <w:rPr>
                <w:rFonts w:ascii="华文仿宋" w:eastAsia="华文仿宋" w:hAnsi="华文仿宋" w:hint="eastAsia"/>
                <w:color w:val="000000"/>
                <w:sz w:val="18"/>
              </w:rPr>
              <w:t>A</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cs="Times New Roman"/>
              </w:rPr>
            </w:pPr>
            <w:r>
              <w:rPr>
                <w:rFonts w:ascii="华文仿宋" w:eastAsia="华文仿宋" w:hAnsi="华文仿宋" w:hint="eastAsia"/>
                <w:color w:val="000000"/>
                <w:sz w:val="18"/>
              </w:rPr>
              <w:t>分析化学</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pPr>
            <w:r>
              <w:rPr>
                <w:rFonts w:ascii="华文仿宋" w:eastAsia="华文仿宋" w:hAnsi="华文仿宋" w:hint="eastAsia"/>
                <w:color w:val="000000"/>
                <w:sz w:val="18"/>
              </w:rPr>
              <w:t>物理化学</w:t>
            </w:r>
            <w:r>
              <w:rPr>
                <w:rFonts w:ascii="华文仿宋" w:eastAsia="华文仿宋" w:hAnsi="华文仿宋" w:hint="eastAsia"/>
                <w:color w:val="000000"/>
                <w:sz w:val="18"/>
              </w:rPr>
              <w:t>A</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现代仪器分析</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有机结构理论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电化学原理</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电化学测试技术</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有机合成</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化工原理</w:t>
            </w:r>
            <w:r>
              <w:rPr>
                <w:rFonts w:ascii="华文仿宋" w:eastAsia="华文仿宋" w:hAnsi="华文仿宋"/>
                <w:color w:val="000000"/>
                <w:sz w:val="18"/>
              </w:rPr>
              <w:t>B</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材料化学</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有机电子学</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FF0000"/>
                <w:sz w:val="18"/>
              </w:rPr>
            </w:pPr>
            <w:r>
              <w:rPr>
                <w:rFonts w:ascii="华文仿宋" w:eastAsia="华文仿宋" w:hAnsi="华文仿宋"/>
                <w:color w:val="000000"/>
                <w:sz w:val="18"/>
              </w:rPr>
              <w:t>应用化学专业导论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FF0000"/>
                <w:sz w:val="18"/>
              </w:rPr>
            </w:pPr>
            <w:r>
              <w:rPr>
                <w:rFonts w:ascii="华文仿宋" w:eastAsia="华文仿宋" w:hAnsi="华文仿宋" w:hint="eastAsia"/>
                <w:color w:val="000000"/>
                <w:sz w:val="18"/>
              </w:rPr>
              <w:t>化学实验安全与事故预防</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FF0000"/>
                <w:sz w:val="18"/>
              </w:rPr>
            </w:pPr>
            <w:r>
              <w:rPr>
                <w:rFonts w:ascii="华文仿宋" w:eastAsia="华文仿宋" w:hAnsi="华文仿宋"/>
                <w:color w:val="000000"/>
                <w:sz w:val="18"/>
              </w:rPr>
              <w:t>科技文献检索</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FF0000"/>
                <w:sz w:val="18"/>
              </w:rPr>
            </w:pPr>
            <w:r>
              <w:rPr>
                <w:rFonts w:ascii="华文仿宋" w:eastAsia="华文仿宋" w:hAnsi="华文仿宋" w:hint="eastAsia"/>
                <w:color w:val="000000"/>
                <w:sz w:val="18"/>
              </w:rPr>
              <w:t>专业英语</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有机光电材料原理</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新型功能材料制备工艺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lastRenderedPageBreak/>
              <w:t>材料腐蚀与防护</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有机</w:t>
            </w:r>
            <w:r>
              <w:rPr>
                <w:rFonts w:ascii="华文仿宋" w:eastAsia="华文仿宋" w:hAnsi="华文仿宋"/>
                <w:color w:val="000000"/>
                <w:sz w:val="18"/>
              </w:rPr>
              <w:t>电致发光材料</w:t>
            </w:r>
          </w:p>
        </w:tc>
        <w:tc>
          <w:tcPr>
            <w:tcW w:w="600" w:type="dxa"/>
            <w:vAlign w:val="center"/>
          </w:tcPr>
          <w:p w:rsidR="00591B9E" w:rsidRDefault="00591B9E">
            <w:pPr>
              <w:jc w:val="center"/>
              <w:rPr>
                <w:rFonts w:ascii="Arial" w:hAnsi="Arial" w:cs="Arial"/>
              </w:rPr>
            </w:pPr>
          </w:p>
        </w:tc>
        <w:tc>
          <w:tcPr>
            <w:tcW w:w="58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651" w:type="dxa"/>
            <w:vAlign w:val="center"/>
          </w:tcPr>
          <w:p w:rsidR="00591B9E" w:rsidRDefault="00591B9E">
            <w:pPr>
              <w:jc w:val="center"/>
              <w:rPr>
                <w:rFonts w:ascii="Arial" w:hAnsi="Arial" w:cs="Arial"/>
              </w:rPr>
            </w:pPr>
          </w:p>
        </w:tc>
        <w:tc>
          <w:tcPr>
            <w:tcW w:w="764" w:type="dxa"/>
            <w:vAlign w:val="center"/>
          </w:tcPr>
          <w:p w:rsidR="00591B9E" w:rsidRDefault="00591B9E">
            <w:pPr>
              <w:jc w:val="center"/>
              <w:rPr>
                <w:rFonts w:ascii="Arial" w:hAnsi="Arial" w:cs="Arial"/>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光电材料与器件</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金属</w:t>
            </w:r>
            <w:r>
              <w:rPr>
                <w:rFonts w:ascii="华文仿宋" w:eastAsia="华文仿宋" w:hAnsi="华文仿宋" w:hint="eastAsia"/>
                <w:color w:val="000000"/>
                <w:sz w:val="18"/>
              </w:rPr>
              <w:t>-</w:t>
            </w:r>
            <w:r>
              <w:rPr>
                <w:rFonts w:ascii="华文仿宋" w:eastAsia="华文仿宋" w:hAnsi="华文仿宋"/>
                <w:color w:val="000000"/>
                <w:sz w:val="18"/>
              </w:rPr>
              <w:t>有机框架材料</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现代有机合成新技术</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材料合成技术</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高分子合成</w:t>
            </w:r>
            <w:r>
              <w:rPr>
                <w:rFonts w:ascii="华文仿宋" w:eastAsia="华文仿宋" w:hAnsi="华文仿宋" w:hint="eastAsia"/>
                <w:color w:val="000000"/>
                <w:sz w:val="18"/>
              </w:rPr>
              <w:t>工艺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高分子化学</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sz w:val="18"/>
              </w:rPr>
            </w:pPr>
            <w:r>
              <w:rPr>
                <w:rFonts w:ascii="华文仿宋" w:eastAsia="华文仿宋" w:hAnsi="华文仿宋"/>
                <w:sz w:val="18"/>
              </w:rPr>
              <w:t>金属有机化学（双语）</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结构化学</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化学电源</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高分子材料导论</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化工安全与环保技术</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hint="eastAsia"/>
                <w:color w:val="000000"/>
                <w:sz w:val="18"/>
              </w:rPr>
              <w:t>绿色化学</w:t>
            </w:r>
            <w:r>
              <w:rPr>
                <w:rFonts w:ascii="华文仿宋" w:eastAsia="华文仿宋" w:hAnsi="华文仿宋"/>
                <w:color w:val="000000"/>
                <w:sz w:val="18"/>
              </w:rPr>
              <w:t>与化工</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1F5F7F">
            <w:pPr>
              <w:jc w:val="center"/>
              <w:rPr>
                <w:rFonts w:ascii="宋体" w:cs="Times New Roman"/>
              </w:rPr>
            </w:pPr>
            <w:r>
              <w:rPr>
                <w:rFonts w:ascii="Arial" w:hAnsi="Arial" w:cs="Arial"/>
              </w:rPr>
              <w:t>√</w:t>
            </w:r>
          </w:p>
        </w:tc>
      </w:tr>
      <w:tr w:rsidR="00591B9E">
        <w:trPr>
          <w:trHeight w:val="193"/>
          <w:tblHeader/>
        </w:trPr>
        <w:tc>
          <w:tcPr>
            <w:tcW w:w="2286" w:type="dxa"/>
          </w:tcPr>
          <w:p w:rsidR="00591B9E" w:rsidRDefault="001F5F7F">
            <w:pPr>
              <w:jc w:val="left"/>
              <w:rPr>
                <w:rFonts w:ascii="华文仿宋" w:eastAsia="华文仿宋" w:hAnsi="华文仿宋"/>
                <w:color w:val="000000"/>
                <w:sz w:val="18"/>
              </w:rPr>
            </w:pPr>
            <w:r>
              <w:rPr>
                <w:rFonts w:ascii="华文仿宋" w:eastAsia="华文仿宋" w:hAnsi="华文仿宋"/>
                <w:color w:val="000000"/>
                <w:sz w:val="18"/>
              </w:rPr>
              <w:t>现代企业管理</w:t>
            </w:r>
          </w:p>
        </w:tc>
        <w:tc>
          <w:tcPr>
            <w:tcW w:w="600" w:type="dxa"/>
            <w:vAlign w:val="center"/>
          </w:tcPr>
          <w:p w:rsidR="00591B9E" w:rsidRDefault="001F5F7F">
            <w:pPr>
              <w:jc w:val="center"/>
              <w:rPr>
                <w:rFonts w:ascii="宋体" w:cs="Times New Roman"/>
              </w:rPr>
            </w:pPr>
            <w:r>
              <w:rPr>
                <w:rFonts w:ascii="Arial" w:hAnsi="Arial" w:cs="Arial"/>
              </w:rPr>
              <w:t>√</w:t>
            </w:r>
          </w:p>
        </w:tc>
        <w:tc>
          <w:tcPr>
            <w:tcW w:w="58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1F5F7F">
            <w:pPr>
              <w:jc w:val="center"/>
              <w:rPr>
                <w:rFonts w:ascii="宋体" w:cs="Times New Roman"/>
              </w:rPr>
            </w:pPr>
            <w:r>
              <w:rPr>
                <w:rFonts w:ascii="Arial" w:hAnsi="Arial" w:cs="Arial"/>
              </w:rPr>
              <w:t>√</w:t>
            </w: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651" w:type="dxa"/>
            <w:vAlign w:val="center"/>
          </w:tcPr>
          <w:p w:rsidR="00591B9E" w:rsidRDefault="00591B9E">
            <w:pPr>
              <w:jc w:val="center"/>
              <w:rPr>
                <w:rFonts w:ascii="宋体" w:cs="Times New Roman"/>
              </w:rPr>
            </w:pPr>
          </w:p>
        </w:tc>
        <w:tc>
          <w:tcPr>
            <w:tcW w:w="764" w:type="dxa"/>
            <w:vAlign w:val="center"/>
          </w:tcPr>
          <w:p w:rsidR="00591B9E" w:rsidRDefault="00591B9E">
            <w:pPr>
              <w:jc w:val="center"/>
              <w:rPr>
                <w:rFonts w:ascii="宋体" w:cs="Times New Roman"/>
              </w:rPr>
            </w:pPr>
          </w:p>
        </w:tc>
      </w:tr>
    </w:tbl>
    <w:p w:rsidR="00591B9E" w:rsidRDefault="001F5F7F">
      <w:pPr>
        <w:spacing w:before="240" w:after="120" w:line="330" w:lineRule="auto"/>
        <w:ind w:firstLine="420"/>
        <w:rPr>
          <w:rFonts w:ascii="黑体" w:eastAsia="黑体" w:hAnsi="黑体" w:cs="Times New Roman"/>
          <w:color w:val="000000"/>
        </w:rPr>
      </w:pPr>
      <w:r>
        <w:rPr>
          <w:rFonts w:ascii="黑体" w:eastAsia="黑体" w:hAnsi="黑体" w:cs="黑体" w:hint="eastAsia"/>
          <w:color w:val="000000"/>
        </w:rPr>
        <w:t>实践教学地图</w:t>
      </w:r>
    </w:p>
    <w:tbl>
      <w:tblPr>
        <w:tblpPr w:leftFromText="180" w:rightFromText="180" w:vertAnchor="text" w:horzAnchor="page" w:tblpX="1703" w:tblpY="294"/>
        <w:tblOverlap w:val="neve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598"/>
        <w:gridCol w:w="1473"/>
        <w:gridCol w:w="1213"/>
        <w:gridCol w:w="1402"/>
      </w:tblGrid>
      <w:tr w:rsidR="00591B9E">
        <w:trPr>
          <w:trHeight w:val="306"/>
        </w:trPr>
        <w:tc>
          <w:tcPr>
            <w:tcW w:w="3090" w:type="dxa"/>
            <w:vAlign w:val="center"/>
          </w:tcPr>
          <w:p w:rsidR="00591B9E" w:rsidRDefault="001F5F7F">
            <w:pPr>
              <w:ind w:firstLineChars="150" w:firstLine="315"/>
              <w:jc w:val="right"/>
              <w:rPr>
                <w:rFonts w:ascii="仿宋" w:eastAsia="仿宋" w:hAnsi="仿宋" w:cs="仿宋"/>
                <w:b/>
                <w:bCs/>
              </w:rPr>
            </w:pPr>
            <w:r>
              <w:rPr>
                <w:rFonts w:ascii="仿宋" w:eastAsia="仿宋" w:hAnsi="仿宋" w:cs="仿宋"/>
                <w:noProof/>
              </w:rPr>
              <mc:AlternateContent>
                <mc:Choice Requires="wps">
                  <w:drawing>
                    <wp:anchor distT="0" distB="0" distL="114300" distR="114300" simplePos="0" relativeHeight="1024" behindDoc="0" locked="0" layoutInCell="1" allowOverlap="1">
                      <wp:simplePos x="0" y="0"/>
                      <wp:positionH relativeFrom="column">
                        <wp:posOffset>-62230</wp:posOffset>
                      </wp:positionH>
                      <wp:positionV relativeFrom="paragraph">
                        <wp:posOffset>19685</wp:posOffset>
                      </wp:positionV>
                      <wp:extent cx="1973580" cy="391795"/>
                      <wp:effectExtent l="0" t="0" r="26670" b="27305"/>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3580" cy="39179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5pt" to="15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">
                      <o:lock v:ext="edit" shapetype="f"/>
                    </v:line>
                  </w:pict>
                </mc:Fallback>
              </mc:AlternateContent>
            </w:r>
            <w:r>
              <w:rPr>
                <w:rFonts w:ascii="仿宋" w:eastAsia="仿宋" w:hAnsi="仿宋" w:cs="仿宋" w:hint="eastAsia"/>
                <w:b/>
                <w:bCs/>
              </w:rPr>
              <w:t>实践能力标准</w:t>
            </w:r>
          </w:p>
          <w:p w:rsidR="00591B9E" w:rsidRDefault="001F5F7F">
            <w:pPr>
              <w:rPr>
                <w:rFonts w:ascii="仿宋" w:eastAsia="仿宋" w:hAnsi="仿宋" w:cs="仿宋"/>
              </w:rPr>
            </w:pPr>
            <w:r>
              <w:rPr>
                <w:rFonts w:ascii="仿宋" w:eastAsia="仿宋" w:hAnsi="仿宋" w:cs="仿宋" w:hint="eastAsia"/>
                <w:b/>
                <w:bCs/>
              </w:rPr>
              <w:t>实践教学课程</w:t>
            </w:r>
          </w:p>
        </w:tc>
        <w:tc>
          <w:tcPr>
            <w:tcW w:w="1598" w:type="dxa"/>
            <w:vAlign w:val="center"/>
          </w:tcPr>
          <w:p w:rsidR="00591B9E" w:rsidRDefault="001F5F7F">
            <w:pPr>
              <w:jc w:val="center"/>
            </w:pPr>
            <w:r>
              <w:t>PA1</w:t>
            </w:r>
          </w:p>
        </w:tc>
        <w:tc>
          <w:tcPr>
            <w:tcW w:w="1473" w:type="dxa"/>
            <w:vAlign w:val="center"/>
          </w:tcPr>
          <w:p w:rsidR="00591B9E" w:rsidRDefault="001F5F7F">
            <w:pPr>
              <w:jc w:val="center"/>
            </w:pPr>
            <w:r>
              <w:t>PA2</w:t>
            </w:r>
          </w:p>
        </w:tc>
        <w:tc>
          <w:tcPr>
            <w:tcW w:w="1213" w:type="dxa"/>
            <w:vAlign w:val="center"/>
          </w:tcPr>
          <w:p w:rsidR="00591B9E" w:rsidRDefault="001F5F7F">
            <w:pPr>
              <w:jc w:val="center"/>
              <w:rPr>
                <w:rFonts w:ascii="宋体" w:cs="宋体"/>
              </w:rPr>
            </w:pPr>
            <w:r>
              <w:t>PA3</w:t>
            </w:r>
          </w:p>
        </w:tc>
        <w:tc>
          <w:tcPr>
            <w:tcW w:w="1402" w:type="dxa"/>
            <w:vAlign w:val="center"/>
          </w:tcPr>
          <w:p w:rsidR="00591B9E" w:rsidRDefault="001F5F7F">
            <w:pPr>
              <w:jc w:val="center"/>
            </w:pPr>
            <w:r>
              <w:t>PA4</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军事训练</w:t>
            </w:r>
          </w:p>
        </w:tc>
        <w:tc>
          <w:tcPr>
            <w:tcW w:w="1598" w:type="dxa"/>
            <w:vAlign w:val="center"/>
          </w:tcPr>
          <w:p w:rsidR="00591B9E" w:rsidRDefault="00591B9E">
            <w:pPr>
              <w:jc w:val="center"/>
              <w:rPr>
                <w:rFonts w:cs="Times New Roman"/>
              </w:rPr>
            </w:pPr>
          </w:p>
        </w:tc>
        <w:tc>
          <w:tcPr>
            <w:tcW w:w="1473" w:type="dxa"/>
            <w:vAlign w:val="center"/>
          </w:tcPr>
          <w:p w:rsidR="00591B9E" w:rsidRDefault="00591B9E">
            <w:pPr>
              <w:jc w:val="center"/>
              <w:rPr>
                <w:rFonts w:cs="Times New Roman"/>
              </w:rPr>
            </w:pPr>
          </w:p>
        </w:tc>
        <w:tc>
          <w:tcPr>
            <w:tcW w:w="1213" w:type="dxa"/>
            <w:vAlign w:val="center"/>
          </w:tcPr>
          <w:p w:rsidR="00591B9E" w:rsidRDefault="00591B9E">
            <w:pPr>
              <w:jc w:val="center"/>
              <w:rPr>
                <w:rFonts w:ascii="宋体" w:cs="Times New Roman"/>
              </w:rPr>
            </w:pPr>
          </w:p>
        </w:tc>
        <w:tc>
          <w:tcPr>
            <w:tcW w:w="1402" w:type="dxa"/>
            <w:vAlign w:val="center"/>
          </w:tcPr>
          <w:p w:rsidR="00591B9E" w:rsidRDefault="00591B9E">
            <w:pPr>
              <w:jc w:val="center"/>
              <w:rPr>
                <w:rFonts w:cs="Times New Roman"/>
              </w:rPr>
            </w:pP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大学体育</w:t>
            </w:r>
          </w:p>
        </w:tc>
        <w:tc>
          <w:tcPr>
            <w:tcW w:w="1598" w:type="dxa"/>
            <w:vAlign w:val="center"/>
          </w:tcPr>
          <w:p w:rsidR="00591B9E" w:rsidRDefault="00591B9E">
            <w:pPr>
              <w:jc w:val="center"/>
              <w:rPr>
                <w:rFonts w:cs="Times New Roman"/>
              </w:rPr>
            </w:pPr>
          </w:p>
        </w:tc>
        <w:tc>
          <w:tcPr>
            <w:tcW w:w="1473" w:type="dxa"/>
            <w:vAlign w:val="center"/>
          </w:tcPr>
          <w:p w:rsidR="00591B9E" w:rsidRDefault="00591B9E">
            <w:pPr>
              <w:jc w:val="center"/>
              <w:rPr>
                <w:rFonts w:cs="Times New Roman"/>
              </w:rPr>
            </w:pPr>
          </w:p>
        </w:tc>
        <w:tc>
          <w:tcPr>
            <w:tcW w:w="1213" w:type="dxa"/>
            <w:vAlign w:val="center"/>
          </w:tcPr>
          <w:p w:rsidR="00591B9E" w:rsidRDefault="00591B9E">
            <w:pPr>
              <w:jc w:val="center"/>
              <w:rPr>
                <w:rFonts w:ascii="宋体" w:cs="Times New Roman"/>
              </w:rPr>
            </w:pPr>
          </w:p>
        </w:tc>
        <w:tc>
          <w:tcPr>
            <w:tcW w:w="1402" w:type="dxa"/>
            <w:vAlign w:val="center"/>
          </w:tcPr>
          <w:p w:rsidR="00591B9E" w:rsidRDefault="00591B9E">
            <w:pPr>
              <w:jc w:val="center"/>
              <w:rPr>
                <w:rFonts w:cs="Times New Roman"/>
              </w:rPr>
            </w:pP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就业指导</w:t>
            </w:r>
          </w:p>
        </w:tc>
        <w:tc>
          <w:tcPr>
            <w:tcW w:w="1598" w:type="dxa"/>
            <w:vAlign w:val="center"/>
          </w:tcPr>
          <w:p w:rsidR="00591B9E" w:rsidRDefault="00591B9E">
            <w:pPr>
              <w:jc w:val="center"/>
              <w:rPr>
                <w:rFonts w:cs="Times New Roman"/>
              </w:rPr>
            </w:pPr>
          </w:p>
        </w:tc>
        <w:tc>
          <w:tcPr>
            <w:tcW w:w="1473" w:type="dxa"/>
            <w:vAlign w:val="center"/>
          </w:tcPr>
          <w:p w:rsidR="00591B9E" w:rsidRDefault="00591B9E">
            <w:pPr>
              <w:jc w:val="center"/>
              <w:rPr>
                <w:rFonts w:cs="Times New Roman"/>
              </w:rPr>
            </w:pPr>
          </w:p>
        </w:tc>
        <w:tc>
          <w:tcPr>
            <w:tcW w:w="1213" w:type="dxa"/>
            <w:vAlign w:val="center"/>
          </w:tcPr>
          <w:p w:rsidR="00591B9E" w:rsidRDefault="00591B9E">
            <w:pPr>
              <w:jc w:val="center"/>
              <w:rPr>
                <w:rFonts w:ascii="宋体" w:cs="Times New Roman"/>
              </w:rPr>
            </w:pPr>
          </w:p>
        </w:tc>
        <w:tc>
          <w:tcPr>
            <w:tcW w:w="1402" w:type="dxa"/>
            <w:vAlign w:val="center"/>
          </w:tcPr>
          <w:p w:rsidR="00591B9E" w:rsidRDefault="00591B9E">
            <w:pPr>
              <w:jc w:val="center"/>
              <w:rPr>
                <w:rFonts w:cs="Times New Roman"/>
              </w:rPr>
            </w:pP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基础化学实验</w:t>
            </w:r>
            <w:r>
              <w:rPr>
                <w:rFonts w:ascii="华文仿宋" w:eastAsia="华文仿宋" w:hAnsi="华文仿宋" w:hint="eastAsia"/>
                <w:color w:val="000000"/>
                <w:sz w:val="20"/>
                <w:szCs w:val="20"/>
              </w:rPr>
              <w:t>1</w:t>
            </w:r>
          </w:p>
        </w:tc>
        <w:tc>
          <w:tcPr>
            <w:tcW w:w="1598" w:type="dxa"/>
            <w:vAlign w:val="center"/>
          </w:tcPr>
          <w:p w:rsidR="00591B9E" w:rsidRDefault="00591B9E">
            <w:pPr>
              <w:jc w:val="center"/>
              <w:rPr>
                <w:rFonts w:cs="Times New Roman"/>
                <w:b/>
                <w:bCs/>
              </w:rPr>
            </w:pPr>
          </w:p>
        </w:tc>
        <w:tc>
          <w:tcPr>
            <w:tcW w:w="1473" w:type="dxa"/>
            <w:vAlign w:val="center"/>
          </w:tcPr>
          <w:p w:rsidR="00591B9E" w:rsidRDefault="00591B9E">
            <w:pPr>
              <w:jc w:val="center"/>
              <w:rPr>
                <w:rFonts w:cs="Times New Roman"/>
                <w:b/>
                <w:bCs/>
              </w:rPr>
            </w:pPr>
          </w:p>
        </w:tc>
        <w:tc>
          <w:tcPr>
            <w:tcW w:w="1213" w:type="dxa"/>
            <w:vAlign w:val="center"/>
          </w:tcPr>
          <w:p w:rsidR="00591B9E" w:rsidRDefault="00591B9E">
            <w:pPr>
              <w:jc w:val="center"/>
              <w:rPr>
                <w:rFonts w:cs="Times New Roman"/>
                <w:b/>
                <w:bCs/>
              </w:rPr>
            </w:pPr>
          </w:p>
        </w:tc>
        <w:tc>
          <w:tcPr>
            <w:tcW w:w="1402" w:type="dxa"/>
            <w:vAlign w:val="center"/>
          </w:tcPr>
          <w:p w:rsidR="00591B9E" w:rsidRDefault="00591B9E">
            <w:pPr>
              <w:jc w:val="center"/>
              <w:rPr>
                <w:rFonts w:cs="Times New Roman"/>
                <w:b/>
                <w:bCs/>
              </w:rPr>
            </w:pP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基础化学实验</w:t>
            </w:r>
            <w:r>
              <w:rPr>
                <w:rFonts w:ascii="华文仿宋" w:eastAsia="华文仿宋" w:hAnsi="华文仿宋" w:hint="eastAsia"/>
                <w:color w:val="000000"/>
                <w:sz w:val="20"/>
                <w:szCs w:val="20"/>
              </w:rPr>
              <w:t>2</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工程训练</w:t>
            </w:r>
            <w:r>
              <w:rPr>
                <w:rFonts w:ascii="华文仿宋" w:eastAsia="华文仿宋" w:hAnsi="华文仿宋" w:hint="eastAsia"/>
                <w:color w:val="000000"/>
                <w:sz w:val="20"/>
                <w:szCs w:val="20"/>
              </w:rPr>
              <w:t>D</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基础化学实验</w:t>
            </w:r>
            <w:r>
              <w:rPr>
                <w:rFonts w:ascii="华文仿宋" w:eastAsia="华文仿宋" w:hAnsi="华文仿宋" w:hint="eastAsia"/>
                <w:color w:val="000000"/>
                <w:sz w:val="20"/>
                <w:szCs w:val="20"/>
              </w:rPr>
              <w:t>3</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大学物理实验</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rPr>
            </w:pPr>
            <w:r>
              <w:rPr>
                <w:rFonts w:ascii="Arial" w:hAnsi="Arial" w:cs="Arial"/>
              </w:rPr>
              <w:t>√</w:t>
            </w:r>
          </w:p>
        </w:tc>
        <w:tc>
          <w:tcPr>
            <w:tcW w:w="1213" w:type="dxa"/>
            <w:vAlign w:val="center"/>
          </w:tcPr>
          <w:p w:rsidR="00591B9E" w:rsidRDefault="00591B9E">
            <w:pPr>
              <w:jc w:val="center"/>
              <w:rPr>
                <w:rFonts w:ascii="宋体" w:cs="Times New Roman"/>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基础化学实验</w:t>
            </w:r>
            <w:r>
              <w:rPr>
                <w:rFonts w:ascii="华文仿宋" w:eastAsia="华文仿宋" w:hAnsi="华文仿宋" w:hint="eastAsia"/>
                <w:color w:val="000000"/>
                <w:sz w:val="20"/>
                <w:szCs w:val="20"/>
              </w:rPr>
              <w:t>4</w:t>
            </w:r>
          </w:p>
        </w:tc>
        <w:tc>
          <w:tcPr>
            <w:tcW w:w="1598" w:type="dxa"/>
            <w:vAlign w:val="center"/>
          </w:tcPr>
          <w:p w:rsidR="00591B9E" w:rsidRDefault="001F5F7F">
            <w:pPr>
              <w:jc w:val="center"/>
              <w:rPr>
                <w:rFonts w:cs="Times New Roman"/>
              </w:rPr>
            </w:pPr>
            <w:r>
              <w:rPr>
                <w:rFonts w:ascii="Arial" w:hAnsi="Arial" w:cs="Arial"/>
              </w:rPr>
              <w:t>√</w:t>
            </w:r>
          </w:p>
        </w:tc>
        <w:tc>
          <w:tcPr>
            <w:tcW w:w="1473" w:type="dxa"/>
            <w:vAlign w:val="center"/>
          </w:tcPr>
          <w:p w:rsidR="00591B9E" w:rsidRDefault="00591B9E">
            <w:pPr>
              <w:jc w:val="center"/>
              <w:rPr>
                <w:rFonts w:cs="Times New Roman"/>
              </w:rPr>
            </w:pPr>
          </w:p>
        </w:tc>
        <w:tc>
          <w:tcPr>
            <w:tcW w:w="1213" w:type="dxa"/>
            <w:vAlign w:val="center"/>
          </w:tcPr>
          <w:p w:rsidR="00591B9E" w:rsidRDefault="00591B9E">
            <w:pPr>
              <w:jc w:val="center"/>
              <w:rPr>
                <w:rFonts w:ascii="宋体" w:cs="Times New Roman"/>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毕业设计（论文）</w:t>
            </w:r>
          </w:p>
        </w:tc>
        <w:tc>
          <w:tcPr>
            <w:tcW w:w="1598" w:type="dxa"/>
            <w:vAlign w:val="center"/>
          </w:tcPr>
          <w:p w:rsidR="00591B9E" w:rsidRDefault="001F5F7F">
            <w:pPr>
              <w:jc w:val="center"/>
              <w:rPr>
                <w:rFonts w:cs="Times New Roman"/>
              </w:rPr>
            </w:pPr>
            <w:r>
              <w:rPr>
                <w:rFonts w:ascii="Arial" w:hAnsi="Arial" w:cs="Arial"/>
              </w:rPr>
              <w:t>√</w:t>
            </w:r>
          </w:p>
        </w:tc>
        <w:tc>
          <w:tcPr>
            <w:tcW w:w="1473" w:type="dxa"/>
            <w:vAlign w:val="center"/>
          </w:tcPr>
          <w:p w:rsidR="00591B9E" w:rsidRDefault="001F5F7F">
            <w:pPr>
              <w:jc w:val="center"/>
              <w:rPr>
                <w:rFonts w:cs="Times New Roman"/>
              </w:rPr>
            </w:pPr>
            <w:r>
              <w:rPr>
                <w:rFonts w:ascii="Arial" w:hAnsi="Arial" w:cs="Arial"/>
              </w:rPr>
              <w:t>√</w:t>
            </w:r>
          </w:p>
        </w:tc>
        <w:tc>
          <w:tcPr>
            <w:tcW w:w="1213" w:type="dxa"/>
            <w:vAlign w:val="center"/>
          </w:tcPr>
          <w:p w:rsidR="00591B9E" w:rsidRDefault="00591B9E">
            <w:pPr>
              <w:jc w:val="center"/>
              <w:rPr>
                <w:rFonts w:ascii="宋体" w:cs="Times New Roman"/>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认识实习</w:t>
            </w:r>
          </w:p>
        </w:tc>
        <w:tc>
          <w:tcPr>
            <w:tcW w:w="1598" w:type="dxa"/>
            <w:vAlign w:val="center"/>
          </w:tcPr>
          <w:p w:rsidR="00591B9E" w:rsidRDefault="001F5F7F">
            <w:pPr>
              <w:jc w:val="center"/>
              <w:rPr>
                <w:rFonts w:cs="Times New Roman"/>
              </w:rPr>
            </w:pPr>
            <w:r>
              <w:rPr>
                <w:rFonts w:ascii="Arial" w:hAnsi="Arial" w:cs="Arial"/>
              </w:rPr>
              <w:t>√</w:t>
            </w:r>
          </w:p>
        </w:tc>
        <w:tc>
          <w:tcPr>
            <w:tcW w:w="1473" w:type="dxa"/>
            <w:vAlign w:val="center"/>
          </w:tcPr>
          <w:p w:rsidR="00591B9E" w:rsidRDefault="001F5F7F">
            <w:pPr>
              <w:jc w:val="center"/>
              <w:rPr>
                <w:rFonts w:cs="Times New Roman"/>
              </w:rPr>
            </w:pPr>
            <w:r>
              <w:rPr>
                <w:rFonts w:ascii="Arial" w:hAnsi="Arial" w:cs="Arial"/>
              </w:rPr>
              <w:t>√</w:t>
            </w:r>
          </w:p>
        </w:tc>
        <w:tc>
          <w:tcPr>
            <w:tcW w:w="1213" w:type="dxa"/>
            <w:vAlign w:val="center"/>
          </w:tcPr>
          <w:p w:rsidR="00591B9E" w:rsidRDefault="00591B9E">
            <w:pPr>
              <w:jc w:val="center"/>
              <w:rPr>
                <w:rFonts w:cs="Times New Roman"/>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bookmarkStart w:id="1" w:name="_Hlk419319779"/>
            <w:r>
              <w:rPr>
                <w:rFonts w:ascii="华文仿宋" w:eastAsia="华文仿宋" w:hAnsi="华文仿宋" w:hint="eastAsia"/>
                <w:color w:val="000000"/>
                <w:sz w:val="20"/>
                <w:szCs w:val="20"/>
              </w:rPr>
              <w:t>毕业实习</w:t>
            </w:r>
          </w:p>
        </w:tc>
        <w:tc>
          <w:tcPr>
            <w:tcW w:w="1598" w:type="dxa"/>
            <w:vAlign w:val="center"/>
          </w:tcPr>
          <w:p w:rsidR="00591B9E" w:rsidRDefault="001F5F7F">
            <w:pPr>
              <w:jc w:val="center"/>
              <w:rPr>
                <w:rFonts w:cs="Times New Roman"/>
              </w:rPr>
            </w:pPr>
            <w:r>
              <w:rPr>
                <w:rFonts w:ascii="Arial" w:hAnsi="Arial" w:cs="Arial"/>
              </w:rPr>
              <w:t>√</w:t>
            </w:r>
          </w:p>
        </w:tc>
        <w:tc>
          <w:tcPr>
            <w:tcW w:w="1473" w:type="dxa"/>
            <w:vAlign w:val="center"/>
          </w:tcPr>
          <w:p w:rsidR="00591B9E" w:rsidRDefault="00591B9E">
            <w:pPr>
              <w:jc w:val="center"/>
              <w:rPr>
                <w:rFonts w:cs="Times New Roman"/>
              </w:rPr>
            </w:pPr>
          </w:p>
        </w:tc>
        <w:tc>
          <w:tcPr>
            <w:tcW w:w="1213" w:type="dxa"/>
            <w:vAlign w:val="center"/>
          </w:tcPr>
          <w:p w:rsidR="00591B9E" w:rsidRDefault="001F5F7F">
            <w:pPr>
              <w:jc w:val="center"/>
              <w:rPr>
                <w:rFonts w:cs="Times New Roman"/>
              </w:rPr>
            </w:pPr>
            <w:r>
              <w:rPr>
                <w:rFonts w:ascii="Arial" w:hAnsi="Arial" w:cs="Arial"/>
              </w:rPr>
              <w:t>√</w:t>
            </w:r>
          </w:p>
        </w:tc>
        <w:tc>
          <w:tcPr>
            <w:tcW w:w="1402" w:type="dxa"/>
            <w:vAlign w:val="center"/>
          </w:tcPr>
          <w:p w:rsidR="00591B9E" w:rsidRDefault="00591B9E">
            <w:pPr>
              <w:jc w:val="center"/>
              <w:rPr>
                <w:rFonts w:cs="Times New Roman"/>
              </w:rPr>
            </w:pPr>
          </w:p>
        </w:tc>
      </w:tr>
      <w:bookmarkEnd w:id="1"/>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化工原理实验</w:t>
            </w:r>
            <w:r>
              <w:rPr>
                <w:rFonts w:ascii="华文仿宋" w:eastAsia="华文仿宋" w:hAnsi="华文仿宋" w:hint="eastAsia"/>
                <w:color w:val="000000"/>
                <w:sz w:val="20"/>
                <w:szCs w:val="20"/>
              </w:rPr>
              <w:t>B</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现代仪器分析实验</w:t>
            </w:r>
          </w:p>
        </w:tc>
        <w:tc>
          <w:tcPr>
            <w:tcW w:w="1598" w:type="dxa"/>
            <w:vAlign w:val="center"/>
          </w:tcPr>
          <w:p w:rsidR="00591B9E" w:rsidRDefault="001F5F7F">
            <w:pPr>
              <w:jc w:val="center"/>
              <w:rPr>
                <w:rFonts w:ascii="宋体" w:cs="宋体"/>
              </w:rPr>
            </w:pPr>
            <w:r>
              <w:rPr>
                <w:rFonts w:ascii="Arial" w:hAnsi="Arial" w:cs="Arial"/>
              </w:rPr>
              <w:t>√</w:t>
            </w:r>
          </w:p>
        </w:tc>
        <w:tc>
          <w:tcPr>
            <w:tcW w:w="1473" w:type="dxa"/>
            <w:vAlign w:val="center"/>
          </w:tcPr>
          <w:p w:rsidR="00591B9E" w:rsidRDefault="001F5F7F">
            <w:pPr>
              <w:jc w:val="center"/>
              <w:rPr>
                <w:rFonts w:ascii="宋体" w:cs="宋体"/>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color w:val="000000"/>
                <w:sz w:val="20"/>
                <w:szCs w:val="20"/>
              </w:rPr>
            </w:pPr>
            <w:r>
              <w:rPr>
                <w:rFonts w:ascii="仿宋" w:eastAsia="仿宋" w:hAnsi="仿宋" w:hint="eastAsia"/>
                <w:color w:val="000000"/>
                <w:sz w:val="20"/>
                <w:szCs w:val="20"/>
              </w:rPr>
              <w:t>电化学实验</w:t>
            </w:r>
          </w:p>
        </w:tc>
        <w:tc>
          <w:tcPr>
            <w:tcW w:w="1598" w:type="dxa"/>
            <w:vAlign w:val="center"/>
          </w:tcPr>
          <w:p w:rsidR="00591B9E" w:rsidRDefault="001F5F7F">
            <w:pPr>
              <w:jc w:val="center"/>
              <w:rPr>
                <w:rFonts w:ascii="宋体" w:cs="宋体"/>
              </w:rPr>
            </w:pPr>
            <w:r>
              <w:rPr>
                <w:rFonts w:ascii="Arial" w:hAnsi="Arial" w:cs="Arial"/>
              </w:rPr>
              <w:t>√</w:t>
            </w:r>
          </w:p>
        </w:tc>
        <w:tc>
          <w:tcPr>
            <w:tcW w:w="1473" w:type="dxa"/>
            <w:vAlign w:val="center"/>
          </w:tcPr>
          <w:p w:rsidR="00591B9E" w:rsidRDefault="001F5F7F">
            <w:pPr>
              <w:jc w:val="center"/>
              <w:rPr>
                <w:rFonts w:ascii="宋体" w:cs="宋体"/>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color w:val="000000"/>
                <w:sz w:val="20"/>
                <w:szCs w:val="20"/>
              </w:rPr>
            </w:pPr>
            <w:r>
              <w:rPr>
                <w:rFonts w:ascii="仿宋" w:eastAsia="仿宋" w:hAnsi="仿宋" w:hint="eastAsia"/>
                <w:color w:val="000000"/>
                <w:sz w:val="20"/>
                <w:szCs w:val="20"/>
              </w:rPr>
              <w:t>有机合成实验</w:t>
            </w:r>
          </w:p>
        </w:tc>
        <w:tc>
          <w:tcPr>
            <w:tcW w:w="1598" w:type="dxa"/>
            <w:vAlign w:val="center"/>
          </w:tcPr>
          <w:p w:rsidR="00591B9E" w:rsidRDefault="001F5F7F">
            <w:pPr>
              <w:jc w:val="center"/>
              <w:rPr>
                <w:rFonts w:ascii="宋体" w:cs="宋体"/>
              </w:rPr>
            </w:pPr>
            <w:r>
              <w:rPr>
                <w:rFonts w:ascii="Arial" w:hAnsi="Arial" w:cs="Arial"/>
              </w:rPr>
              <w:t>√</w:t>
            </w:r>
          </w:p>
        </w:tc>
        <w:tc>
          <w:tcPr>
            <w:tcW w:w="1473" w:type="dxa"/>
            <w:vAlign w:val="center"/>
          </w:tcPr>
          <w:p w:rsidR="00591B9E" w:rsidRDefault="001F5F7F">
            <w:pPr>
              <w:jc w:val="center"/>
              <w:rPr>
                <w:rFonts w:ascii="宋体" w:cs="宋体"/>
              </w:rPr>
            </w:pPr>
            <w:r>
              <w:rPr>
                <w:rFonts w:ascii="Arial" w:hAnsi="Arial" w:cs="Arial"/>
              </w:rPr>
              <w:t>√</w:t>
            </w:r>
          </w:p>
        </w:tc>
        <w:tc>
          <w:tcPr>
            <w:tcW w:w="1213" w:type="dxa"/>
            <w:vAlign w:val="center"/>
          </w:tcPr>
          <w:p w:rsidR="00591B9E" w:rsidRDefault="00591B9E">
            <w:pPr>
              <w:jc w:val="center"/>
              <w:rPr>
                <w:rFonts w:cs="Times New Roman"/>
                <w:b/>
                <w:bCs/>
              </w:rPr>
            </w:pP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华文仿宋" w:eastAsia="华文仿宋" w:hAnsi="华文仿宋" w:hint="eastAsia"/>
                <w:color w:val="000000"/>
                <w:sz w:val="20"/>
                <w:szCs w:val="20"/>
              </w:rPr>
              <w:t>材料合成实验</w:t>
            </w:r>
          </w:p>
        </w:tc>
        <w:tc>
          <w:tcPr>
            <w:tcW w:w="1598" w:type="dxa"/>
            <w:vAlign w:val="center"/>
          </w:tcPr>
          <w:p w:rsidR="00591B9E" w:rsidRDefault="001F5F7F">
            <w:pPr>
              <w:jc w:val="center"/>
              <w:rPr>
                <w:rFonts w:cs="Times New Roman"/>
              </w:rPr>
            </w:pPr>
            <w:r>
              <w:rPr>
                <w:rFonts w:ascii="Arial" w:hAnsi="Arial" w:cs="Arial"/>
              </w:rPr>
              <w:t>√</w:t>
            </w:r>
          </w:p>
        </w:tc>
        <w:tc>
          <w:tcPr>
            <w:tcW w:w="1473" w:type="dxa"/>
            <w:vAlign w:val="center"/>
          </w:tcPr>
          <w:p w:rsidR="00591B9E" w:rsidRDefault="001F5F7F">
            <w:pPr>
              <w:jc w:val="center"/>
              <w:rPr>
                <w:rFonts w:cs="Times New Roman"/>
              </w:rPr>
            </w:pPr>
            <w:r>
              <w:rPr>
                <w:rFonts w:ascii="Arial" w:hAnsi="Arial" w:cs="Arial"/>
              </w:rPr>
              <w:t>√</w:t>
            </w:r>
          </w:p>
        </w:tc>
        <w:tc>
          <w:tcPr>
            <w:tcW w:w="1213" w:type="dxa"/>
            <w:vAlign w:val="center"/>
          </w:tcPr>
          <w:p w:rsidR="00591B9E" w:rsidRDefault="001F5F7F">
            <w:pPr>
              <w:jc w:val="center"/>
              <w:rPr>
                <w:rFonts w:cs="Times New Roman"/>
              </w:rPr>
            </w:pPr>
            <w:r>
              <w:rPr>
                <w:rFonts w:ascii="Arial" w:hAnsi="Arial" w:cs="Arial"/>
              </w:rPr>
              <w:t>√</w:t>
            </w:r>
          </w:p>
        </w:tc>
        <w:tc>
          <w:tcPr>
            <w:tcW w:w="1402" w:type="dxa"/>
            <w:vAlign w:val="center"/>
          </w:tcPr>
          <w:p w:rsidR="00591B9E" w:rsidRDefault="001F5F7F">
            <w:pPr>
              <w:jc w:val="center"/>
              <w:rPr>
                <w:rFonts w:cs="Times New Roman"/>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color w:val="000000"/>
                <w:sz w:val="20"/>
                <w:szCs w:val="20"/>
              </w:rPr>
            </w:pPr>
            <w:r>
              <w:rPr>
                <w:rFonts w:ascii="华文仿宋" w:eastAsia="华文仿宋" w:hAnsi="华文仿宋" w:hint="eastAsia"/>
                <w:color w:val="000000"/>
                <w:sz w:val="20"/>
                <w:szCs w:val="20"/>
              </w:rPr>
              <w:t>专业实验</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1F5F7F">
            <w:pPr>
              <w:jc w:val="center"/>
              <w:rPr>
                <w:rFonts w:cs="Times New Roman"/>
              </w:rPr>
            </w:pPr>
            <w:r>
              <w:rPr>
                <w:rFonts w:ascii="Arial" w:hAnsi="Arial" w:cs="Arial"/>
              </w:rPr>
              <w:t>√</w:t>
            </w:r>
          </w:p>
        </w:tc>
        <w:tc>
          <w:tcPr>
            <w:tcW w:w="1402" w:type="dxa"/>
            <w:vAlign w:val="center"/>
          </w:tcPr>
          <w:p w:rsidR="00591B9E" w:rsidRDefault="00591B9E">
            <w:pPr>
              <w:jc w:val="center"/>
              <w:rPr>
                <w:rFonts w:cs="Times New Roman"/>
              </w:rPr>
            </w:pPr>
          </w:p>
        </w:tc>
      </w:tr>
      <w:tr w:rsidR="00591B9E">
        <w:trPr>
          <w:trHeight w:val="306"/>
        </w:trPr>
        <w:tc>
          <w:tcPr>
            <w:tcW w:w="3090" w:type="dxa"/>
          </w:tcPr>
          <w:p w:rsidR="00591B9E" w:rsidRDefault="001F5F7F">
            <w:pPr>
              <w:jc w:val="left"/>
              <w:rPr>
                <w:rFonts w:ascii="仿宋" w:eastAsia="仿宋" w:hAnsi="仿宋" w:cs="仿宋"/>
                <w:sz w:val="20"/>
                <w:szCs w:val="20"/>
              </w:rPr>
            </w:pPr>
            <w:r>
              <w:rPr>
                <w:rFonts w:ascii="仿宋" w:eastAsia="仿宋" w:hAnsi="仿宋" w:hint="eastAsia"/>
                <w:color w:val="000000"/>
                <w:sz w:val="20"/>
                <w:szCs w:val="20"/>
              </w:rPr>
              <w:t>创新创业教育</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1F5F7F">
            <w:pPr>
              <w:jc w:val="center"/>
              <w:rPr>
                <w:rFonts w:cs="Times New Roman"/>
                <w:b/>
                <w:bCs/>
              </w:rPr>
            </w:pPr>
            <w:r>
              <w:rPr>
                <w:rFonts w:ascii="Arial" w:hAnsi="Arial" w:cs="Arial"/>
              </w:rPr>
              <w:t>√</w:t>
            </w: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仿宋" w:eastAsia="仿宋" w:hAnsi="仿宋" w:hint="eastAsia"/>
                <w:color w:val="000000"/>
                <w:sz w:val="20"/>
                <w:szCs w:val="20"/>
              </w:rPr>
              <w:t>创新创业讲座</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1F5F7F">
            <w:pPr>
              <w:jc w:val="center"/>
              <w:rPr>
                <w:rFonts w:cs="Times New Roman"/>
                <w:b/>
                <w:bCs/>
              </w:rPr>
            </w:pPr>
            <w:r>
              <w:rPr>
                <w:rFonts w:ascii="Arial" w:hAnsi="Arial" w:cs="Arial"/>
              </w:rPr>
              <w:t>√</w:t>
            </w:r>
          </w:p>
        </w:tc>
        <w:tc>
          <w:tcPr>
            <w:tcW w:w="1402" w:type="dxa"/>
            <w:vAlign w:val="center"/>
          </w:tcPr>
          <w:p w:rsidR="00591B9E" w:rsidRDefault="001F5F7F">
            <w:pPr>
              <w:jc w:val="center"/>
              <w:rPr>
                <w:rFonts w:cs="Times New Roman"/>
                <w:b/>
                <w:bCs/>
              </w:rPr>
            </w:pPr>
            <w:r>
              <w:rPr>
                <w:rFonts w:ascii="Arial" w:hAnsi="Arial" w:cs="Arial"/>
              </w:rPr>
              <w:t>√</w:t>
            </w:r>
          </w:p>
        </w:tc>
      </w:tr>
      <w:tr w:rsidR="00591B9E">
        <w:trPr>
          <w:trHeight w:val="306"/>
        </w:trPr>
        <w:tc>
          <w:tcPr>
            <w:tcW w:w="3090" w:type="dxa"/>
          </w:tcPr>
          <w:p w:rsidR="00591B9E" w:rsidRDefault="001F5F7F">
            <w:pPr>
              <w:jc w:val="left"/>
              <w:rPr>
                <w:rFonts w:ascii="仿宋" w:eastAsia="仿宋" w:hAnsi="仿宋" w:cs="仿宋"/>
                <w:sz w:val="20"/>
                <w:szCs w:val="20"/>
              </w:rPr>
            </w:pPr>
            <w:r>
              <w:rPr>
                <w:rFonts w:ascii="仿宋" w:eastAsia="仿宋" w:hAnsi="仿宋" w:hint="eastAsia"/>
                <w:color w:val="000000"/>
                <w:sz w:val="20"/>
                <w:szCs w:val="20"/>
              </w:rPr>
              <w:t>专业前沿与科技创新讲座</w:t>
            </w:r>
          </w:p>
        </w:tc>
        <w:tc>
          <w:tcPr>
            <w:tcW w:w="1598" w:type="dxa"/>
            <w:vAlign w:val="center"/>
          </w:tcPr>
          <w:p w:rsidR="00591B9E" w:rsidRDefault="001F5F7F">
            <w:pPr>
              <w:jc w:val="center"/>
              <w:rPr>
                <w:rFonts w:cs="Times New Roman"/>
                <w:b/>
                <w:bCs/>
              </w:rPr>
            </w:pPr>
            <w:r>
              <w:rPr>
                <w:rFonts w:ascii="Arial" w:hAnsi="Arial" w:cs="Arial"/>
              </w:rPr>
              <w:t>√</w:t>
            </w:r>
          </w:p>
        </w:tc>
        <w:tc>
          <w:tcPr>
            <w:tcW w:w="1473" w:type="dxa"/>
            <w:vAlign w:val="center"/>
          </w:tcPr>
          <w:p w:rsidR="00591B9E" w:rsidRDefault="001F5F7F">
            <w:pPr>
              <w:jc w:val="center"/>
              <w:rPr>
                <w:rFonts w:cs="Times New Roman"/>
                <w:b/>
                <w:bCs/>
              </w:rPr>
            </w:pPr>
            <w:r>
              <w:rPr>
                <w:rFonts w:ascii="Arial" w:hAnsi="Arial" w:cs="Arial"/>
              </w:rPr>
              <w:t>√</w:t>
            </w:r>
          </w:p>
        </w:tc>
        <w:tc>
          <w:tcPr>
            <w:tcW w:w="1213" w:type="dxa"/>
            <w:vAlign w:val="center"/>
          </w:tcPr>
          <w:p w:rsidR="00591B9E" w:rsidRDefault="001F5F7F">
            <w:pPr>
              <w:jc w:val="center"/>
              <w:rPr>
                <w:rFonts w:cs="Times New Roman"/>
                <w:b/>
                <w:bCs/>
              </w:rPr>
            </w:pPr>
            <w:r>
              <w:rPr>
                <w:rFonts w:ascii="Arial" w:hAnsi="Arial" w:cs="Arial"/>
              </w:rPr>
              <w:t>√</w:t>
            </w:r>
          </w:p>
        </w:tc>
        <w:tc>
          <w:tcPr>
            <w:tcW w:w="1402" w:type="dxa"/>
            <w:vAlign w:val="center"/>
          </w:tcPr>
          <w:p w:rsidR="00591B9E" w:rsidRDefault="001F5F7F">
            <w:pPr>
              <w:jc w:val="center"/>
              <w:rPr>
                <w:rFonts w:cs="Times New Roman"/>
                <w:b/>
                <w:bCs/>
              </w:rPr>
            </w:pPr>
            <w:r>
              <w:rPr>
                <w:rFonts w:ascii="Arial" w:hAnsi="Arial" w:cs="Arial"/>
              </w:rPr>
              <w:t>√</w:t>
            </w:r>
          </w:p>
        </w:tc>
      </w:tr>
    </w:tbl>
    <w:p w:rsidR="00591B9E" w:rsidRDefault="00591B9E">
      <w:pPr>
        <w:rPr>
          <w:rFonts w:ascii="黑体" w:eastAsia="黑体" w:hAnsi="黑体" w:cs="Times New Roman"/>
          <w:sz w:val="24"/>
          <w:szCs w:val="24"/>
        </w:rPr>
      </w:pPr>
    </w:p>
    <w:p w:rsidR="00591B9E" w:rsidRDefault="001F5F7F">
      <w:pPr>
        <w:rPr>
          <w:rFonts w:ascii="黑体" w:eastAsia="黑体" w:hAnsi="黑体" w:cs="黑体"/>
          <w:sz w:val="24"/>
          <w:szCs w:val="24"/>
        </w:rPr>
        <w:sectPr w:rsidR="00591B9E">
          <w:pgSz w:w="11906" w:h="16838"/>
          <w:pgMar w:top="1440" w:right="1800" w:bottom="1440" w:left="1800" w:header="851" w:footer="992" w:gutter="0"/>
          <w:cols w:space="425"/>
          <w:docGrid w:type="lines" w:linePitch="312"/>
        </w:sectPr>
      </w:pPr>
      <w:r>
        <w:rPr>
          <w:rFonts w:ascii="黑体" w:eastAsia="黑体" w:hAnsi="黑体" w:cs="黑体" w:hint="eastAsia"/>
          <w:sz w:val="24"/>
          <w:szCs w:val="24"/>
        </w:rPr>
        <w:t>六、课程关系图</w:t>
      </w:r>
    </w:p>
    <w:p w:rsidR="00591B9E" w:rsidRDefault="001F5F7F">
      <w:pPr>
        <w:ind w:firstLineChars="100" w:firstLine="210"/>
        <w:jc w:val="center"/>
      </w:pPr>
      <w:r>
        <w:rPr>
          <w:noProof/>
        </w:rPr>
        <w:lastRenderedPageBreak/>
        <w:drawing>
          <wp:inline distT="0" distB="0" distL="0" distR="0">
            <wp:extent cx="9772015" cy="68541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2015" cy="6854190"/>
                    </a:xfrm>
                    <a:prstGeom prst="rect">
                      <a:avLst/>
                    </a:prstGeom>
                    <a:noFill/>
                    <a:ln>
                      <a:noFill/>
                    </a:ln>
                  </pic:spPr>
                </pic:pic>
              </a:graphicData>
            </a:graphic>
          </wp:inline>
        </w:drawing>
      </w:r>
    </w:p>
    <w:p w:rsidR="00591B9E" w:rsidRDefault="001F5F7F">
      <w:pPr>
        <w:ind w:firstLineChars="100" w:firstLine="210"/>
        <w:sectPr w:rsidR="00591B9E">
          <w:pgSz w:w="16838" w:h="11906" w:orient="landscape"/>
          <w:pgMar w:top="720" w:right="720" w:bottom="720" w:left="720" w:header="851" w:footer="992" w:gutter="0"/>
          <w:cols w:space="425"/>
          <w:docGrid w:type="lines" w:linePitch="312"/>
        </w:sectPr>
      </w:pPr>
      <w:r>
        <w:rPr>
          <w:noProof/>
        </w:rPr>
        <w:lastRenderedPageBreak/>
        <w:drawing>
          <wp:inline distT="0" distB="0" distL="0" distR="0">
            <wp:extent cx="9430385" cy="66395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0385" cy="6639560"/>
                    </a:xfrm>
                    <a:prstGeom prst="rect">
                      <a:avLst/>
                    </a:prstGeom>
                    <a:noFill/>
                    <a:ln>
                      <a:noFill/>
                    </a:ln>
                  </pic:spPr>
                </pic:pic>
              </a:graphicData>
            </a:graphic>
          </wp:inline>
        </w:drawing>
      </w:r>
    </w:p>
    <w:p w:rsidR="00591B9E" w:rsidRDefault="00591B9E">
      <w:pPr>
        <w:ind w:firstLineChars="100" w:firstLine="210"/>
      </w:pPr>
    </w:p>
    <w:p w:rsidR="00591B9E" w:rsidRDefault="001F5F7F">
      <w:pPr>
        <w:spacing w:before="240" w:after="120" w:line="330" w:lineRule="auto"/>
        <w:rPr>
          <w:rFonts w:ascii="黑体" w:eastAsia="黑体" w:hAnsi="黑体" w:cs="Times New Roman"/>
          <w:sz w:val="24"/>
          <w:szCs w:val="24"/>
        </w:rPr>
      </w:pPr>
      <w:r>
        <w:rPr>
          <w:rFonts w:ascii="黑体" w:eastAsia="黑体" w:hAnsi="黑体" w:cs="黑体" w:hint="eastAsia"/>
          <w:sz w:val="24"/>
          <w:szCs w:val="24"/>
        </w:rPr>
        <w:t>七、毕业合格标准</w:t>
      </w:r>
    </w:p>
    <w:p w:rsidR="00591B9E" w:rsidRDefault="001F5F7F">
      <w:pPr>
        <w:spacing w:line="330" w:lineRule="auto"/>
        <w:ind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符合德育培养要求。</w:t>
      </w:r>
    </w:p>
    <w:p w:rsidR="00591B9E" w:rsidRDefault="001F5F7F">
      <w:pPr>
        <w:spacing w:line="330" w:lineRule="auto"/>
        <w:ind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符合毕业要求。</w:t>
      </w:r>
    </w:p>
    <w:p w:rsidR="00591B9E" w:rsidRDefault="001F5F7F">
      <w:pPr>
        <w:spacing w:line="330" w:lineRule="auto"/>
        <w:ind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第一课堂：最低毕业学分</w:t>
      </w:r>
      <w:r>
        <w:rPr>
          <w:rFonts w:ascii="Times New Roman" w:hAnsi="Times New Roman" w:cs="Times New Roman"/>
        </w:rPr>
        <w:t>165</w:t>
      </w:r>
      <w:r>
        <w:rPr>
          <w:rFonts w:ascii="Times New Roman" w:hAnsi="Times New Roman" w:cs="Times New Roman"/>
        </w:rPr>
        <w:t>。其中理论课程</w:t>
      </w:r>
      <w:r>
        <w:rPr>
          <w:rFonts w:ascii="Times New Roman" w:hAnsi="Times New Roman" w:cs="Times New Roman"/>
        </w:rPr>
        <w:t>12</w:t>
      </w:r>
      <w:r>
        <w:rPr>
          <w:rFonts w:ascii="Times New Roman" w:hAnsi="Times New Roman" w:cs="Times New Roman" w:hint="eastAsia"/>
        </w:rPr>
        <w:t>4</w:t>
      </w:r>
      <w:r>
        <w:rPr>
          <w:rFonts w:ascii="Times New Roman" w:hAnsi="Times New Roman" w:cs="Times New Roman"/>
        </w:rPr>
        <w:t>学分，实践教学环节</w:t>
      </w:r>
      <w:r>
        <w:rPr>
          <w:rFonts w:ascii="Times New Roman" w:hAnsi="Times New Roman" w:cs="Times New Roman" w:hint="eastAsia"/>
        </w:rPr>
        <w:t>41</w:t>
      </w:r>
      <w:r>
        <w:rPr>
          <w:rFonts w:ascii="Times New Roman" w:hAnsi="Times New Roman" w:cs="Times New Roman"/>
        </w:rPr>
        <w:t>学分</w:t>
      </w:r>
      <w:r>
        <w:rPr>
          <w:rFonts w:ascii="Times New Roman" w:hAnsi="Times New Roman" w:cs="Times New Roman"/>
          <w:color w:val="000000"/>
        </w:rPr>
        <w:t>。其中创新创业教育不得低于</w:t>
      </w:r>
      <w:r>
        <w:rPr>
          <w:rFonts w:ascii="Times New Roman" w:hAnsi="Times New Roman" w:cs="Times New Roman"/>
          <w:color w:val="000000"/>
        </w:rPr>
        <w:t>4</w:t>
      </w:r>
      <w:r>
        <w:rPr>
          <w:rFonts w:ascii="Times New Roman" w:hAnsi="Times New Roman" w:cs="Times New Roman"/>
          <w:color w:val="000000"/>
        </w:rPr>
        <w:t>学分，通识教育选修课程不得低于</w:t>
      </w:r>
      <w:r>
        <w:rPr>
          <w:rFonts w:ascii="Times New Roman" w:hAnsi="Times New Roman" w:cs="Times New Roman"/>
          <w:color w:val="000000"/>
        </w:rPr>
        <w:t>12</w:t>
      </w:r>
      <w:r>
        <w:rPr>
          <w:rFonts w:ascii="Times New Roman" w:hAnsi="Times New Roman" w:cs="Times New Roman"/>
          <w:color w:val="000000"/>
        </w:rPr>
        <w:t>学分。</w:t>
      </w:r>
    </w:p>
    <w:p w:rsidR="00591B9E" w:rsidRDefault="001F5F7F">
      <w:pPr>
        <w:spacing w:line="330" w:lineRule="auto"/>
        <w:ind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第二课堂成绩单达到如下要求方可毕业：</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1"/>
        <w:gridCol w:w="4961"/>
      </w:tblGrid>
      <w:tr w:rsidR="00591B9E">
        <w:trPr>
          <w:jc w:val="center"/>
        </w:trPr>
        <w:tc>
          <w:tcPr>
            <w:tcW w:w="1418" w:type="dxa"/>
            <w:vAlign w:val="center"/>
          </w:tcPr>
          <w:p w:rsidR="00591B9E" w:rsidRDefault="001F5F7F">
            <w:pPr>
              <w:snapToGrid w:val="0"/>
              <w:spacing w:line="480" w:lineRule="exact"/>
              <w:jc w:val="center"/>
              <w:rPr>
                <w:rFonts w:ascii="宋体" w:cs="Times New Roman"/>
                <w:b/>
                <w:bCs/>
                <w:color w:val="000000"/>
              </w:rPr>
            </w:pPr>
            <w:r>
              <w:rPr>
                <w:rFonts w:ascii="宋体" w:hAnsi="宋体" w:cs="宋体" w:hint="eastAsia"/>
                <w:b/>
                <w:bCs/>
                <w:color w:val="000000"/>
              </w:rPr>
              <w:t>活动类型</w:t>
            </w:r>
          </w:p>
        </w:tc>
        <w:tc>
          <w:tcPr>
            <w:tcW w:w="1271" w:type="dxa"/>
            <w:vAlign w:val="center"/>
          </w:tcPr>
          <w:p w:rsidR="00591B9E" w:rsidRDefault="001F5F7F">
            <w:pPr>
              <w:snapToGrid w:val="0"/>
              <w:spacing w:line="480" w:lineRule="exact"/>
              <w:jc w:val="center"/>
              <w:rPr>
                <w:rFonts w:ascii="宋体" w:cs="Times New Roman"/>
                <w:b/>
                <w:bCs/>
                <w:color w:val="000000"/>
              </w:rPr>
            </w:pPr>
            <w:r>
              <w:rPr>
                <w:rFonts w:ascii="宋体" w:hAnsi="宋体" w:cs="宋体" w:hint="eastAsia"/>
                <w:b/>
                <w:bCs/>
                <w:color w:val="000000"/>
              </w:rPr>
              <w:t>活动性质</w:t>
            </w:r>
          </w:p>
        </w:tc>
        <w:tc>
          <w:tcPr>
            <w:tcW w:w="4961" w:type="dxa"/>
            <w:vAlign w:val="center"/>
          </w:tcPr>
          <w:p w:rsidR="00591B9E" w:rsidRDefault="001F5F7F">
            <w:pPr>
              <w:snapToGrid w:val="0"/>
              <w:spacing w:line="480" w:lineRule="exact"/>
              <w:jc w:val="center"/>
              <w:rPr>
                <w:rFonts w:ascii="宋体" w:cs="Times New Roman"/>
                <w:b/>
                <w:bCs/>
                <w:color w:val="000000"/>
              </w:rPr>
            </w:pPr>
            <w:r>
              <w:rPr>
                <w:rFonts w:ascii="宋体" w:hAnsi="宋体" w:cs="宋体" w:hint="eastAsia"/>
                <w:b/>
                <w:bCs/>
                <w:color w:val="000000"/>
              </w:rPr>
              <w:t>毕业要求</w:t>
            </w: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思想成长</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必修</w:t>
            </w:r>
          </w:p>
        </w:tc>
        <w:tc>
          <w:tcPr>
            <w:tcW w:w="496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至少修得</w:t>
            </w:r>
            <w:r>
              <w:rPr>
                <w:rFonts w:ascii="仿宋" w:eastAsia="仿宋" w:hAnsi="仿宋" w:cs="仿宋" w:hint="eastAsia"/>
                <w:color w:val="000000"/>
                <w:sz w:val="20"/>
                <w:szCs w:val="20"/>
              </w:rPr>
              <w:t>3</w:t>
            </w:r>
            <w:r>
              <w:rPr>
                <w:rFonts w:ascii="仿宋" w:eastAsia="仿宋" w:hAnsi="仿宋" w:cs="仿宋" w:hint="eastAsia"/>
                <w:color w:val="000000"/>
                <w:sz w:val="20"/>
                <w:szCs w:val="20"/>
              </w:rPr>
              <w:t>个学分</w:t>
            </w: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科技创新</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必修</w:t>
            </w:r>
          </w:p>
        </w:tc>
        <w:tc>
          <w:tcPr>
            <w:tcW w:w="496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至少修得</w:t>
            </w:r>
            <w:r>
              <w:rPr>
                <w:rFonts w:ascii="仿宋" w:eastAsia="仿宋" w:hAnsi="仿宋" w:cs="仿宋" w:hint="eastAsia"/>
                <w:color w:val="000000"/>
                <w:sz w:val="20"/>
                <w:szCs w:val="20"/>
              </w:rPr>
              <w:t>3</w:t>
            </w:r>
            <w:r>
              <w:rPr>
                <w:rFonts w:ascii="仿宋" w:eastAsia="仿宋" w:hAnsi="仿宋" w:cs="仿宋" w:hint="eastAsia"/>
                <w:color w:val="000000"/>
                <w:sz w:val="20"/>
                <w:szCs w:val="20"/>
              </w:rPr>
              <w:t>个学分</w:t>
            </w: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体育活动</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必修</w:t>
            </w:r>
          </w:p>
        </w:tc>
        <w:tc>
          <w:tcPr>
            <w:tcW w:w="496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参加大学生体质健康测试达标并至少修得</w:t>
            </w:r>
            <w:r>
              <w:rPr>
                <w:rFonts w:ascii="仿宋" w:eastAsia="仿宋" w:hAnsi="仿宋" w:cs="仿宋" w:hint="eastAsia"/>
                <w:color w:val="000000"/>
                <w:sz w:val="20"/>
                <w:szCs w:val="20"/>
              </w:rPr>
              <w:t>3</w:t>
            </w:r>
            <w:r>
              <w:rPr>
                <w:rFonts w:ascii="仿宋" w:eastAsia="仿宋" w:hAnsi="仿宋" w:cs="仿宋" w:hint="eastAsia"/>
                <w:color w:val="000000"/>
                <w:sz w:val="20"/>
                <w:szCs w:val="20"/>
              </w:rPr>
              <w:t>个学分</w:t>
            </w: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工作履历</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选修</w:t>
            </w:r>
          </w:p>
        </w:tc>
        <w:tc>
          <w:tcPr>
            <w:tcW w:w="4961" w:type="dxa"/>
            <w:vMerge w:val="restart"/>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至少两个模块共修得</w:t>
            </w:r>
            <w:r>
              <w:rPr>
                <w:rFonts w:ascii="仿宋" w:eastAsia="仿宋" w:hAnsi="仿宋" w:cs="仿宋" w:hint="eastAsia"/>
                <w:color w:val="000000"/>
                <w:sz w:val="20"/>
                <w:szCs w:val="20"/>
              </w:rPr>
              <w:t>3</w:t>
            </w:r>
            <w:r>
              <w:rPr>
                <w:rFonts w:ascii="仿宋" w:eastAsia="仿宋" w:hAnsi="仿宋" w:cs="仿宋" w:hint="eastAsia"/>
                <w:color w:val="000000"/>
                <w:sz w:val="20"/>
                <w:szCs w:val="20"/>
              </w:rPr>
              <w:t>个学分</w:t>
            </w: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实习实践</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选修</w:t>
            </w:r>
          </w:p>
        </w:tc>
        <w:tc>
          <w:tcPr>
            <w:tcW w:w="4961" w:type="dxa"/>
            <w:vMerge/>
            <w:vAlign w:val="center"/>
          </w:tcPr>
          <w:p w:rsidR="00591B9E" w:rsidRDefault="00591B9E">
            <w:pPr>
              <w:snapToGrid w:val="0"/>
              <w:spacing w:line="480" w:lineRule="exact"/>
              <w:jc w:val="center"/>
              <w:rPr>
                <w:rFonts w:cs="Times New Roman"/>
                <w:sz w:val="28"/>
                <w:szCs w:val="28"/>
              </w:rPr>
            </w:pP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公益服务</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选修</w:t>
            </w:r>
          </w:p>
        </w:tc>
        <w:tc>
          <w:tcPr>
            <w:tcW w:w="4961" w:type="dxa"/>
            <w:vMerge/>
            <w:vAlign w:val="center"/>
          </w:tcPr>
          <w:p w:rsidR="00591B9E" w:rsidRDefault="00591B9E">
            <w:pPr>
              <w:snapToGrid w:val="0"/>
              <w:spacing w:line="480" w:lineRule="exact"/>
              <w:jc w:val="center"/>
              <w:rPr>
                <w:rFonts w:cs="Times New Roman"/>
                <w:sz w:val="28"/>
                <w:szCs w:val="28"/>
              </w:rPr>
            </w:pP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文艺活动</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选修</w:t>
            </w:r>
          </w:p>
        </w:tc>
        <w:tc>
          <w:tcPr>
            <w:tcW w:w="4961" w:type="dxa"/>
            <w:vMerge/>
            <w:vAlign w:val="center"/>
          </w:tcPr>
          <w:p w:rsidR="00591B9E" w:rsidRDefault="00591B9E">
            <w:pPr>
              <w:snapToGrid w:val="0"/>
              <w:spacing w:line="480" w:lineRule="exact"/>
              <w:jc w:val="center"/>
              <w:rPr>
                <w:rFonts w:cs="Times New Roman"/>
                <w:sz w:val="28"/>
                <w:szCs w:val="28"/>
              </w:rPr>
            </w:pPr>
          </w:p>
        </w:tc>
      </w:tr>
      <w:tr w:rsidR="00591B9E">
        <w:trPr>
          <w:jc w:val="center"/>
        </w:trPr>
        <w:tc>
          <w:tcPr>
            <w:tcW w:w="1418"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学生自选</w:t>
            </w:r>
          </w:p>
        </w:tc>
        <w:tc>
          <w:tcPr>
            <w:tcW w:w="1271" w:type="dxa"/>
            <w:vAlign w:val="center"/>
          </w:tcPr>
          <w:p w:rsidR="00591B9E" w:rsidRDefault="001F5F7F">
            <w:pPr>
              <w:snapToGrid w:val="0"/>
              <w:spacing w:line="480" w:lineRule="exact"/>
              <w:jc w:val="center"/>
              <w:rPr>
                <w:rFonts w:ascii="仿宋" w:eastAsia="仿宋" w:hAnsi="仿宋" w:cs="仿宋"/>
                <w:color w:val="000000"/>
                <w:sz w:val="20"/>
                <w:szCs w:val="20"/>
              </w:rPr>
            </w:pPr>
            <w:r>
              <w:rPr>
                <w:rFonts w:ascii="仿宋" w:eastAsia="仿宋" w:hAnsi="仿宋" w:cs="仿宋" w:hint="eastAsia"/>
                <w:color w:val="000000"/>
                <w:sz w:val="20"/>
                <w:szCs w:val="20"/>
              </w:rPr>
              <w:t>选修</w:t>
            </w:r>
          </w:p>
        </w:tc>
        <w:tc>
          <w:tcPr>
            <w:tcW w:w="4961" w:type="dxa"/>
            <w:vMerge/>
            <w:vAlign w:val="center"/>
          </w:tcPr>
          <w:p w:rsidR="00591B9E" w:rsidRDefault="00591B9E">
            <w:pPr>
              <w:snapToGrid w:val="0"/>
              <w:spacing w:line="480" w:lineRule="exact"/>
              <w:jc w:val="center"/>
              <w:rPr>
                <w:rFonts w:cs="Times New Roman"/>
                <w:sz w:val="28"/>
                <w:szCs w:val="28"/>
              </w:rPr>
            </w:pPr>
          </w:p>
        </w:tc>
      </w:tr>
    </w:tbl>
    <w:p w:rsidR="00591B9E" w:rsidRDefault="001F5F7F">
      <w:pPr>
        <w:spacing w:before="240" w:after="120" w:line="330" w:lineRule="auto"/>
        <w:rPr>
          <w:rFonts w:ascii="黑体" w:eastAsia="黑体" w:hAnsi="黑体" w:cs="Times New Roman"/>
          <w:sz w:val="24"/>
          <w:szCs w:val="24"/>
        </w:rPr>
      </w:pPr>
      <w:r>
        <w:rPr>
          <w:rFonts w:ascii="黑体" w:eastAsia="黑体" w:hAnsi="黑体" w:cs="黑体" w:hint="eastAsia"/>
          <w:sz w:val="24"/>
          <w:szCs w:val="24"/>
        </w:rPr>
        <w:t>八、授予学位</w:t>
      </w:r>
    </w:p>
    <w:p w:rsidR="00591B9E" w:rsidRDefault="001F5F7F">
      <w:pPr>
        <w:spacing w:line="330" w:lineRule="auto"/>
        <w:ind w:firstLine="420"/>
        <w:rPr>
          <w:rFonts w:ascii="宋体" w:cs="Times New Roman"/>
          <w:color w:val="000000"/>
        </w:rPr>
      </w:pPr>
      <w:r>
        <w:rPr>
          <w:rFonts w:ascii="宋体" w:hAnsi="宋体" w:cs="宋体" w:hint="eastAsia"/>
          <w:color w:val="000000"/>
        </w:rPr>
        <w:t>本专业授予</w:t>
      </w:r>
      <w:r>
        <w:rPr>
          <w:rFonts w:ascii="宋体" w:hAnsi="宋体" w:cs="宋体" w:hint="eastAsia"/>
        </w:rPr>
        <w:t>理</w:t>
      </w:r>
      <w:r>
        <w:rPr>
          <w:rFonts w:ascii="宋体" w:hAnsi="宋体" w:cs="宋体" w:hint="eastAsia"/>
          <w:color w:val="000000"/>
        </w:rPr>
        <w:t>学学士学位。</w:t>
      </w:r>
    </w:p>
    <w:p w:rsidR="00591B9E" w:rsidRDefault="001F5F7F">
      <w:pPr>
        <w:spacing w:before="240" w:after="120" w:line="330" w:lineRule="auto"/>
        <w:rPr>
          <w:rFonts w:ascii="黑体" w:eastAsia="黑体" w:hAnsi="黑体" w:cs="Times New Roman"/>
          <w:sz w:val="24"/>
          <w:szCs w:val="24"/>
        </w:rPr>
      </w:pPr>
      <w:r>
        <w:rPr>
          <w:rFonts w:ascii="黑体" w:eastAsia="黑体" w:hAnsi="黑体" w:cs="黑体" w:hint="eastAsia"/>
          <w:sz w:val="24"/>
          <w:szCs w:val="24"/>
        </w:rPr>
        <w:t>九、教学计划结构表（见附表）</w:t>
      </w: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widowControl/>
        <w:jc w:val="center"/>
        <w:textAlignment w:val="center"/>
        <w:rPr>
          <w:rFonts w:ascii="微软雅黑" w:eastAsia="微软雅黑" w:hAnsi="微软雅黑" w:cs="微软雅黑"/>
          <w:color w:val="000000"/>
          <w:kern w:val="0"/>
          <w:sz w:val="36"/>
          <w:szCs w:val="36"/>
          <w:lang w:bidi="ar"/>
        </w:rPr>
        <w:sectPr w:rsidR="00591B9E">
          <w:pgSz w:w="11906" w:h="16838"/>
          <w:pgMar w:top="720" w:right="720" w:bottom="720" w:left="720" w:header="851" w:footer="992" w:gutter="0"/>
          <w:cols w:space="425"/>
          <w:docGrid w:type="lines" w:linePitch="312"/>
        </w:sectPr>
      </w:pPr>
    </w:p>
    <w:tbl>
      <w:tblPr>
        <w:tblW w:w="14479" w:type="dxa"/>
        <w:tblLayout w:type="fixed"/>
        <w:tblCellMar>
          <w:top w:w="15" w:type="dxa"/>
          <w:left w:w="15" w:type="dxa"/>
          <w:bottom w:w="15" w:type="dxa"/>
          <w:right w:w="15" w:type="dxa"/>
        </w:tblCellMar>
        <w:tblLook w:val="04A0" w:firstRow="1" w:lastRow="0" w:firstColumn="1" w:lastColumn="0" w:noHBand="0" w:noVBand="1"/>
      </w:tblPr>
      <w:tblGrid>
        <w:gridCol w:w="1238"/>
        <w:gridCol w:w="2026"/>
        <w:gridCol w:w="588"/>
        <w:gridCol w:w="525"/>
        <w:gridCol w:w="790"/>
        <w:gridCol w:w="466"/>
        <w:gridCol w:w="475"/>
        <w:gridCol w:w="402"/>
        <w:gridCol w:w="927"/>
        <w:gridCol w:w="598"/>
        <w:gridCol w:w="524"/>
        <w:gridCol w:w="500"/>
        <w:gridCol w:w="524"/>
        <w:gridCol w:w="512"/>
        <w:gridCol w:w="500"/>
        <w:gridCol w:w="487"/>
        <w:gridCol w:w="524"/>
        <w:gridCol w:w="524"/>
        <w:gridCol w:w="886"/>
        <w:gridCol w:w="1463"/>
      </w:tblGrid>
      <w:tr w:rsidR="00591B9E">
        <w:trPr>
          <w:trHeight w:val="750"/>
        </w:trPr>
        <w:tc>
          <w:tcPr>
            <w:tcW w:w="14479" w:type="dxa"/>
            <w:gridSpan w:val="20"/>
            <w:shd w:val="clear" w:color="auto" w:fill="auto"/>
            <w:vAlign w:val="center"/>
          </w:tcPr>
          <w:p w:rsidR="00591B9E" w:rsidRDefault="001F5F7F">
            <w:pPr>
              <w:widowControl/>
              <w:jc w:val="center"/>
              <w:textAlignment w:val="center"/>
              <w:rPr>
                <w:rFonts w:ascii="微软雅黑" w:eastAsia="微软雅黑" w:hAnsi="微软雅黑" w:cs="微软雅黑"/>
                <w:color w:val="000000"/>
                <w:sz w:val="36"/>
                <w:szCs w:val="36"/>
              </w:rPr>
            </w:pPr>
            <w:r>
              <w:rPr>
                <w:rFonts w:ascii="微软雅黑" w:eastAsia="微软雅黑" w:hAnsi="微软雅黑" w:cs="微软雅黑" w:hint="eastAsia"/>
                <w:color w:val="000000"/>
                <w:kern w:val="0"/>
                <w:sz w:val="36"/>
                <w:szCs w:val="36"/>
                <w:lang w:bidi="ar"/>
              </w:rPr>
              <w:lastRenderedPageBreak/>
              <w:t>合肥工业大学</w:t>
            </w:r>
            <w:r>
              <w:rPr>
                <w:rStyle w:val="font101"/>
                <w:rFonts w:hint="default"/>
                <w:lang w:bidi="ar"/>
              </w:rPr>
              <w:t xml:space="preserve"> </w:t>
            </w:r>
            <w:r>
              <w:rPr>
                <w:rStyle w:val="font101"/>
                <w:rFonts w:hint="default"/>
                <w:lang w:bidi="ar"/>
              </w:rPr>
              <w:t>应用化学</w:t>
            </w:r>
            <w:r>
              <w:rPr>
                <w:rStyle w:val="font101"/>
                <w:rFonts w:hint="default"/>
                <w:lang w:bidi="ar"/>
              </w:rPr>
              <w:t xml:space="preserve"> </w:t>
            </w:r>
            <w:r>
              <w:rPr>
                <w:rStyle w:val="font101"/>
                <w:rFonts w:hint="default"/>
                <w:lang w:bidi="ar"/>
              </w:rPr>
              <w:t>专业（</w:t>
            </w:r>
            <w:r>
              <w:rPr>
                <w:rStyle w:val="font101"/>
                <w:rFonts w:hint="default"/>
                <w:lang w:bidi="ar"/>
              </w:rPr>
              <w:t>070302</w:t>
            </w:r>
            <w:r>
              <w:rPr>
                <w:rStyle w:val="font101"/>
                <w:rFonts w:hint="default"/>
                <w:lang w:bidi="ar"/>
              </w:rPr>
              <w:t>）</w:t>
            </w:r>
            <w:r>
              <w:rPr>
                <w:rStyle w:val="font161"/>
                <w:rFonts w:hint="default"/>
                <w:lang w:bidi="ar"/>
              </w:rPr>
              <w:t>指导性教学计划</w:t>
            </w:r>
          </w:p>
        </w:tc>
      </w:tr>
      <w:tr w:rsidR="00591B9E">
        <w:trPr>
          <w:trHeight w:val="540"/>
        </w:trPr>
        <w:tc>
          <w:tcPr>
            <w:tcW w:w="14479" w:type="dxa"/>
            <w:gridSpan w:val="20"/>
            <w:tcBorders>
              <w:bottom w:val="single" w:sz="12"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32"/>
                <w:szCs w:val="32"/>
              </w:rPr>
            </w:pPr>
            <w:r>
              <w:rPr>
                <w:rFonts w:ascii="微软雅黑" w:eastAsia="微软雅黑" w:hAnsi="微软雅黑" w:cs="微软雅黑" w:hint="eastAsia"/>
                <w:color w:val="000000"/>
                <w:kern w:val="0"/>
                <w:sz w:val="32"/>
                <w:szCs w:val="32"/>
                <w:lang w:bidi="ar"/>
              </w:rPr>
              <w:t>通</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识</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教</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育</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必</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修</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课</w:t>
            </w:r>
            <w:r>
              <w:rPr>
                <w:rFonts w:ascii="微软雅黑" w:eastAsia="微软雅黑" w:hAnsi="微软雅黑" w:cs="微软雅黑" w:hint="eastAsia"/>
                <w:color w:val="000000"/>
                <w:kern w:val="0"/>
                <w:sz w:val="32"/>
                <w:szCs w:val="32"/>
                <w:lang w:bidi="ar"/>
              </w:rPr>
              <w:t xml:space="preserve"> </w:t>
            </w:r>
            <w:r>
              <w:rPr>
                <w:rFonts w:ascii="微软雅黑" w:eastAsia="微软雅黑" w:hAnsi="微软雅黑" w:cs="微软雅黑" w:hint="eastAsia"/>
                <w:color w:val="000000"/>
                <w:kern w:val="0"/>
                <w:sz w:val="32"/>
                <w:szCs w:val="32"/>
                <w:lang w:bidi="ar"/>
              </w:rPr>
              <w:t>程</w:t>
            </w:r>
          </w:p>
        </w:tc>
      </w:tr>
      <w:tr w:rsidR="00591B9E">
        <w:trPr>
          <w:trHeight w:val="540"/>
        </w:trPr>
        <w:tc>
          <w:tcPr>
            <w:tcW w:w="123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课程代码</w:t>
            </w:r>
          </w:p>
        </w:tc>
        <w:tc>
          <w:tcPr>
            <w:tcW w:w="202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课程名称</w:t>
            </w:r>
          </w:p>
        </w:tc>
        <w:tc>
          <w:tcPr>
            <w:tcW w:w="58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考核方式</w:t>
            </w:r>
          </w:p>
        </w:tc>
        <w:tc>
          <w:tcPr>
            <w:tcW w:w="52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总学时</w:t>
            </w:r>
          </w:p>
        </w:tc>
        <w:tc>
          <w:tcPr>
            <w:tcW w:w="306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学</w:t>
            </w:r>
            <w:r>
              <w:rPr>
                <w:rStyle w:val="font151"/>
                <w:lang w:bidi="ar"/>
              </w:rPr>
              <w:t xml:space="preserve"> </w:t>
            </w:r>
            <w:r>
              <w:rPr>
                <w:rStyle w:val="font81"/>
                <w:rFonts w:hint="default"/>
                <w:lang w:bidi="ar"/>
              </w:rPr>
              <w:t>时</w:t>
            </w:r>
            <w:r>
              <w:rPr>
                <w:rStyle w:val="font151"/>
                <w:lang w:bidi="ar"/>
              </w:rPr>
              <w:t xml:space="preserve"> </w:t>
            </w:r>
            <w:r>
              <w:rPr>
                <w:rStyle w:val="font81"/>
                <w:rFonts w:hint="default"/>
                <w:lang w:bidi="ar"/>
              </w:rPr>
              <w:t>分</w:t>
            </w:r>
            <w:r>
              <w:rPr>
                <w:rStyle w:val="font151"/>
                <w:lang w:bidi="ar"/>
              </w:rPr>
              <w:t xml:space="preserve"> </w:t>
            </w:r>
            <w:r>
              <w:rPr>
                <w:rStyle w:val="font81"/>
                <w:rFonts w:hint="default"/>
                <w:lang w:bidi="ar"/>
              </w:rPr>
              <w:t>配</w:t>
            </w:r>
          </w:p>
        </w:tc>
        <w:tc>
          <w:tcPr>
            <w:tcW w:w="59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总学分</w:t>
            </w:r>
          </w:p>
        </w:tc>
        <w:tc>
          <w:tcPr>
            <w:tcW w:w="4095" w:type="dxa"/>
            <w:gridSpan w:val="8"/>
            <w:tcBorders>
              <w:top w:val="single" w:sz="12"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各学期学分分配</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是否集中周考试</w:t>
            </w:r>
          </w:p>
        </w:tc>
        <w:tc>
          <w:tcPr>
            <w:tcW w:w="1463" w:type="dxa"/>
            <w:vMerge w:val="restart"/>
            <w:tcBorders>
              <w:top w:val="single" w:sz="12"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备注</w:t>
            </w:r>
          </w:p>
        </w:tc>
      </w:tr>
      <w:tr w:rsidR="00591B9E">
        <w:trPr>
          <w:trHeight w:val="540"/>
        </w:trPr>
        <w:tc>
          <w:tcPr>
            <w:tcW w:w="1238"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202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58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52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理论</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实践</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实验</w:t>
            </w: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上机</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课外</w:t>
            </w:r>
          </w:p>
        </w:tc>
        <w:tc>
          <w:tcPr>
            <w:tcW w:w="59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4</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5</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6</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7</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8</w:t>
            </w:r>
          </w:p>
        </w:tc>
        <w:tc>
          <w:tcPr>
            <w:tcW w:w="88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b/>
                <w:color w:val="000000"/>
                <w:sz w:val="20"/>
                <w:szCs w:val="20"/>
              </w:rPr>
            </w:pPr>
          </w:p>
        </w:tc>
        <w:tc>
          <w:tcPr>
            <w:tcW w:w="1463" w:type="dxa"/>
            <w:vMerge/>
            <w:tcBorders>
              <w:top w:val="single" w:sz="12" w:space="0" w:color="000000"/>
              <w:bottom w:val="single" w:sz="4" w:space="0" w:color="000000"/>
              <w:right w:val="single" w:sz="12" w:space="0" w:color="000000"/>
            </w:tcBorders>
            <w:shd w:val="clear" w:color="auto" w:fill="auto"/>
            <w:vAlign w:val="center"/>
          </w:tcPr>
          <w:p w:rsidR="00591B9E" w:rsidRDefault="00591B9E">
            <w:pPr>
              <w:jc w:val="center"/>
              <w:rPr>
                <w:rFonts w:ascii="宋体" w:hAnsi="宋体" w:cs="宋体"/>
                <w:b/>
                <w:color w:val="000000"/>
                <w:sz w:val="20"/>
                <w:szCs w:val="20"/>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1201111B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1</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1201121B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2</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1201131B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3</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1201141B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4</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1201151B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5</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5100161B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6</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1201171B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形势与政策（</w:t>
            </w:r>
            <w:r>
              <w:rPr>
                <w:rFonts w:ascii="微软雅黑" w:eastAsia="微软雅黑" w:hAnsi="微软雅黑" w:cs="微软雅黑" w:hint="eastAsia"/>
                <w:color w:val="000000"/>
                <w:kern w:val="0"/>
                <w:sz w:val="20"/>
                <w:szCs w:val="20"/>
                <w:lang w:bidi="ar"/>
              </w:rPr>
              <w:t>7</w:t>
            </w:r>
            <w:r>
              <w:rPr>
                <w:rFonts w:ascii="微软雅黑" w:eastAsia="微软雅黑" w:hAnsi="微软雅黑" w:cs="微软雅黑"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1201181B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形势与政策（</w:t>
            </w:r>
            <w:r>
              <w:rPr>
                <w:rFonts w:ascii="微软雅黑" w:eastAsia="微软雅黑" w:hAnsi="微软雅黑" w:cs="微软雅黑" w:hint="eastAsia"/>
                <w:color w:val="000000"/>
                <w:kern w:val="0"/>
                <w:sz w:val="18"/>
                <w:szCs w:val="18"/>
                <w:lang w:bidi="ar"/>
              </w:rPr>
              <w:t>8</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1200021B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马克思主义基本原理概论</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634"/>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1201191B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毛泽东思想与中国特色社会主义理论体系概论</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56</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1200051B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思想道德修养与法律基础</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1200081B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中国近现代史纲要</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5700021B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军事理论</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5700011B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大学生心理健康</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5100141B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大学体育（</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5100151B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大学体育（</w:t>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5100161B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大学体育（</w:t>
            </w:r>
            <w:r>
              <w:rPr>
                <w:rFonts w:ascii="微软雅黑" w:eastAsia="微软雅黑" w:hAnsi="微软雅黑" w:cs="微软雅黑" w:hint="eastAsia"/>
                <w:color w:val="000000"/>
                <w:kern w:val="0"/>
                <w:sz w:val="18"/>
                <w:szCs w:val="18"/>
                <w:lang w:bidi="ar"/>
              </w:rPr>
              <w:t>3</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5100171B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大学体育（</w:t>
            </w:r>
            <w:r>
              <w:rPr>
                <w:rFonts w:ascii="微软雅黑" w:eastAsia="微软雅黑" w:hAnsi="微软雅黑" w:cs="微软雅黑" w:hint="eastAsia"/>
                <w:color w:val="000000"/>
                <w:kern w:val="0"/>
                <w:sz w:val="18"/>
                <w:szCs w:val="18"/>
                <w:lang w:bidi="ar"/>
              </w:rPr>
              <w:t>4</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1500261B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大学英语（</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1500271B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大学英语（</w:t>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1500281B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大学英语（</w:t>
            </w:r>
            <w:r>
              <w:rPr>
                <w:rFonts w:ascii="微软雅黑" w:eastAsia="微软雅黑" w:hAnsi="微软雅黑" w:cs="微软雅黑" w:hint="eastAsia"/>
                <w:color w:val="000000"/>
                <w:kern w:val="0"/>
                <w:sz w:val="18"/>
                <w:szCs w:val="18"/>
                <w:lang w:bidi="ar"/>
              </w:rPr>
              <w:t>3</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1500291B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大学英语（</w:t>
            </w:r>
            <w:r>
              <w:rPr>
                <w:rFonts w:ascii="微软雅黑" w:eastAsia="微软雅黑" w:hAnsi="微软雅黑" w:cs="微软雅黑" w:hint="eastAsia"/>
                <w:color w:val="000000"/>
                <w:kern w:val="0"/>
                <w:sz w:val="18"/>
                <w:szCs w:val="18"/>
                <w:lang w:bidi="ar"/>
              </w:rPr>
              <w:t>4</w:t>
            </w:r>
            <w:r>
              <w:rPr>
                <w:rFonts w:ascii="微软雅黑" w:eastAsia="微软雅黑" w:hAnsi="微软雅黑" w:cs="微软雅黑" w:hint="eastAsia"/>
                <w:color w:val="000000"/>
                <w:kern w:val="0"/>
                <w:sz w:val="18"/>
                <w:szCs w:val="18"/>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5200023B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军事训练</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525" w:type="dxa"/>
            <w:tcBorders>
              <w:left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790" w:type="dxa"/>
            <w:shd w:val="clear" w:color="auto" w:fill="auto"/>
            <w:vAlign w:val="bottom"/>
          </w:tcPr>
          <w:p w:rsidR="00591B9E" w:rsidRDefault="00591B9E">
            <w:pPr>
              <w:rPr>
                <w:rFonts w:ascii="微软雅黑" w:eastAsia="微软雅黑" w:hAnsi="微软雅黑" w:cs="微软雅黑"/>
                <w:color w:val="000000"/>
                <w:sz w:val="24"/>
                <w:szCs w:val="24"/>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2.5</w:t>
            </w:r>
            <w:r>
              <w:rPr>
                <w:rFonts w:ascii="微软雅黑" w:eastAsia="微软雅黑" w:hAnsi="微软雅黑" w:cs="微软雅黑" w:hint="eastAsia"/>
                <w:color w:val="000000"/>
                <w:kern w:val="0"/>
                <w:sz w:val="18"/>
                <w:szCs w:val="18"/>
                <w:lang w:bidi="ar"/>
              </w:rPr>
              <w:t>周</w:t>
            </w:r>
          </w:p>
        </w:tc>
      </w:tr>
      <w:tr w:rsidR="00591B9E">
        <w:trPr>
          <w:trHeight w:hRule="exact" w:val="476"/>
        </w:trPr>
        <w:tc>
          <w:tcPr>
            <w:tcW w:w="12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5600013B</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就业指导</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FF0000"/>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463" w:type="dxa"/>
            <w:tcBorders>
              <w:top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hRule="exact" w:val="476"/>
        </w:trPr>
        <w:tc>
          <w:tcPr>
            <w:tcW w:w="3264"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计</w:t>
            </w:r>
          </w:p>
        </w:tc>
        <w:tc>
          <w:tcPr>
            <w:tcW w:w="5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624</w:t>
            </w:r>
          </w:p>
        </w:tc>
        <w:tc>
          <w:tcPr>
            <w:tcW w:w="7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360</w:t>
            </w:r>
          </w:p>
        </w:tc>
        <w:tc>
          <w:tcPr>
            <w:tcW w:w="4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192</w:t>
            </w:r>
          </w:p>
        </w:tc>
        <w:tc>
          <w:tcPr>
            <w:tcW w:w="4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9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72</w:t>
            </w:r>
          </w:p>
        </w:tc>
        <w:tc>
          <w:tcPr>
            <w:tcW w:w="59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32.5</w:t>
            </w:r>
          </w:p>
        </w:tc>
        <w:tc>
          <w:tcPr>
            <w:tcW w:w="5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9.75</w:t>
            </w:r>
          </w:p>
        </w:tc>
        <w:tc>
          <w:tcPr>
            <w:tcW w:w="5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7.75</w:t>
            </w:r>
          </w:p>
        </w:tc>
        <w:tc>
          <w:tcPr>
            <w:tcW w:w="5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5.75</w:t>
            </w:r>
          </w:p>
        </w:tc>
        <w:tc>
          <w:tcPr>
            <w:tcW w:w="51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7.75</w:t>
            </w:r>
          </w:p>
        </w:tc>
        <w:tc>
          <w:tcPr>
            <w:tcW w:w="5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4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0.75</w:t>
            </w:r>
          </w:p>
        </w:tc>
        <w:tc>
          <w:tcPr>
            <w:tcW w:w="5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5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0.25</w:t>
            </w:r>
          </w:p>
        </w:tc>
        <w:tc>
          <w:tcPr>
            <w:tcW w:w="8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4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238" w:type="dxa"/>
            <w:shd w:val="clear" w:color="auto" w:fill="auto"/>
            <w:vAlign w:val="center"/>
          </w:tcPr>
          <w:p w:rsidR="00591B9E" w:rsidRDefault="001F5F7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c>
          <w:tcPr>
            <w:tcW w:w="13241" w:type="dxa"/>
            <w:gridSpan w:val="19"/>
            <w:shd w:val="clear" w:color="auto" w:fill="auto"/>
            <w:vAlign w:val="center"/>
          </w:tcPr>
          <w:p w:rsidR="00591B9E" w:rsidRDefault="001F5F7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总学时合计中不包括形式与政策的总学时，课外学时合计中不包括形式与政策。</w:t>
            </w:r>
          </w:p>
        </w:tc>
      </w:tr>
      <w:tr w:rsidR="00591B9E">
        <w:trPr>
          <w:trHeight w:val="870"/>
        </w:trPr>
        <w:tc>
          <w:tcPr>
            <w:tcW w:w="14479" w:type="dxa"/>
            <w:gridSpan w:val="20"/>
            <w:vMerge w:val="restart"/>
            <w:shd w:val="clear" w:color="auto" w:fill="auto"/>
            <w:vAlign w:val="center"/>
          </w:tcPr>
          <w:p w:rsidR="00591B9E" w:rsidRDefault="001F5F7F">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通</w:t>
            </w:r>
            <w:r>
              <w:rPr>
                <w:rStyle w:val="font141"/>
                <w:lang w:bidi="ar"/>
              </w:rPr>
              <w:t xml:space="preserve">  </w:t>
            </w:r>
            <w:r>
              <w:rPr>
                <w:rStyle w:val="font31"/>
                <w:lang w:bidi="ar"/>
              </w:rPr>
              <w:t>识</w:t>
            </w:r>
            <w:r>
              <w:rPr>
                <w:rStyle w:val="font141"/>
                <w:lang w:bidi="ar"/>
              </w:rPr>
              <w:t xml:space="preserve">  </w:t>
            </w:r>
            <w:r>
              <w:rPr>
                <w:rStyle w:val="font31"/>
                <w:lang w:bidi="ar"/>
              </w:rPr>
              <w:t>教</w:t>
            </w:r>
            <w:r>
              <w:rPr>
                <w:rStyle w:val="font141"/>
                <w:lang w:bidi="ar"/>
              </w:rPr>
              <w:t xml:space="preserve">  </w:t>
            </w:r>
            <w:r>
              <w:rPr>
                <w:rStyle w:val="font31"/>
                <w:lang w:bidi="ar"/>
              </w:rPr>
              <w:t>育</w:t>
            </w:r>
            <w:r>
              <w:rPr>
                <w:rStyle w:val="font141"/>
                <w:lang w:bidi="ar"/>
              </w:rPr>
              <w:t xml:space="preserve">   </w:t>
            </w:r>
            <w:r>
              <w:rPr>
                <w:rStyle w:val="font31"/>
                <w:lang w:bidi="ar"/>
              </w:rPr>
              <w:t>选</w:t>
            </w:r>
            <w:r>
              <w:rPr>
                <w:rStyle w:val="font141"/>
                <w:lang w:bidi="ar"/>
              </w:rPr>
              <w:t xml:space="preserve">   </w:t>
            </w:r>
            <w:r>
              <w:rPr>
                <w:rStyle w:val="font31"/>
                <w:lang w:bidi="ar"/>
              </w:rPr>
              <w:t>修</w:t>
            </w:r>
            <w:r>
              <w:rPr>
                <w:rStyle w:val="font141"/>
                <w:lang w:bidi="ar"/>
              </w:rPr>
              <w:t xml:space="preserve">   </w:t>
            </w:r>
            <w:r>
              <w:rPr>
                <w:rStyle w:val="font31"/>
                <w:lang w:bidi="ar"/>
              </w:rPr>
              <w:t>课</w:t>
            </w:r>
            <w:r>
              <w:rPr>
                <w:rStyle w:val="font141"/>
                <w:lang w:bidi="ar"/>
              </w:rPr>
              <w:t xml:space="preserve"> </w:t>
            </w:r>
            <w:r>
              <w:rPr>
                <w:rStyle w:val="font31"/>
                <w:lang w:bidi="ar"/>
              </w:rPr>
              <w:t>程</w:t>
            </w:r>
          </w:p>
        </w:tc>
      </w:tr>
      <w:tr w:rsidR="00591B9E">
        <w:trPr>
          <w:trHeight w:val="624"/>
        </w:trPr>
        <w:tc>
          <w:tcPr>
            <w:tcW w:w="14479" w:type="dxa"/>
            <w:gridSpan w:val="20"/>
            <w:vMerge/>
            <w:shd w:val="clear" w:color="auto" w:fill="auto"/>
            <w:vAlign w:val="center"/>
          </w:tcPr>
          <w:p w:rsidR="00591B9E" w:rsidRDefault="00591B9E">
            <w:pPr>
              <w:jc w:val="center"/>
              <w:rPr>
                <w:rFonts w:ascii="宋体" w:hAnsi="宋体" w:cs="宋体"/>
                <w:color w:val="000000"/>
                <w:sz w:val="32"/>
                <w:szCs w:val="32"/>
              </w:rPr>
            </w:pPr>
          </w:p>
        </w:tc>
      </w:tr>
      <w:tr w:rsidR="00591B9E">
        <w:trPr>
          <w:trHeight w:val="915"/>
        </w:trPr>
        <w:tc>
          <w:tcPr>
            <w:tcW w:w="14479"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591B9E" w:rsidRDefault="001F5F7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我校通识教育选修课共分九类：哲学、历史与心理学类；文化、语言与文学类；经济、管理与法律类；自然、环境与科学类；信息、技术与工程类；艺术、体育与健康类；就业、创新与创业类；社会、交往与礼仪类；人生规划、品德与修养类。</w:t>
            </w:r>
            <w:r>
              <w:rPr>
                <w:rStyle w:val="font111"/>
                <w:rFonts w:hint="default"/>
                <w:lang w:bidi="ar"/>
              </w:rPr>
              <w:t>学生毕业时其通识教育选修课学分分布原则上不少于上述类别中的</w:t>
            </w:r>
            <w:r>
              <w:rPr>
                <w:rStyle w:val="font111"/>
                <w:rFonts w:hint="default"/>
                <w:lang w:bidi="ar"/>
              </w:rPr>
              <w:t>6</w:t>
            </w:r>
            <w:r>
              <w:rPr>
                <w:rStyle w:val="font111"/>
                <w:rFonts w:hint="default"/>
                <w:lang w:bidi="ar"/>
              </w:rPr>
              <w:t>类，且不低于</w:t>
            </w:r>
            <w:r>
              <w:rPr>
                <w:rStyle w:val="font111"/>
                <w:rFonts w:hint="default"/>
                <w:lang w:bidi="ar"/>
              </w:rPr>
              <w:t>12</w:t>
            </w:r>
            <w:r>
              <w:rPr>
                <w:rStyle w:val="font111"/>
                <w:rFonts w:hint="default"/>
                <w:lang w:bidi="ar"/>
              </w:rPr>
              <w:t>学分。</w:t>
            </w:r>
          </w:p>
        </w:tc>
      </w:tr>
    </w:tbl>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p w:rsidR="00591B9E" w:rsidRDefault="00591B9E">
      <w:pPr>
        <w:rPr>
          <w:rFonts w:cs="Times New Roman"/>
        </w:rPr>
      </w:pPr>
    </w:p>
    <w:tbl>
      <w:tblPr>
        <w:tblW w:w="15428" w:type="dxa"/>
        <w:tblLayout w:type="fixed"/>
        <w:tblCellMar>
          <w:top w:w="15" w:type="dxa"/>
          <w:left w:w="15" w:type="dxa"/>
          <w:bottom w:w="15" w:type="dxa"/>
          <w:right w:w="15" w:type="dxa"/>
        </w:tblCellMar>
        <w:tblLook w:val="04A0" w:firstRow="1" w:lastRow="0" w:firstColumn="1" w:lastColumn="0" w:noHBand="0" w:noVBand="1"/>
      </w:tblPr>
      <w:tblGrid>
        <w:gridCol w:w="887"/>
        <w:gridCol w:w="255"/>
        <w:gridCol w:w="500"/>
        <w:gridCol w:w="602"/>
        <w:gridCol w:w="430"/>
        <w:gridCol w:w="444"/>
        <w:gridCol w:w="317"/>
        <w:gridCol w:w="235"/>
        <w:gridCol w:w="331"/>
        <w:gridCol w:w="201"/>
        <w:gridCol w:w="280"/>
        <w:gridCol w:w="262"/>
        <w:gridCol w:w="138"/>
        <w:gridCol w:w="267"/>
        <w:gridCol w:w="82"/>
        <w:gridCol w:w="203"/>
        <w:gridCol w:w="250"/>
        <w:gridCol w:w="71"/>
        <w:gridCol w:w="191"/>
        <w:gridCol w:w="255"/>
        <w:gridCol w:w="60"/>
        <w:gridCol w:w="241"/>
        <w:gridCol w:w="173"/>
        <w:gridCol w:w="197"/>
        <w:gridCol w:w="254"/>
        <w:gridCol w:w="30"/>
        <w:gridCol w:w="316"/>
        <w:gridCol w:w="206"/>
        <w:gridCol w:w="286"/>
        <w:gridCol w:w="36"/>
        <w:gridCol w:w="224"/>
        <w:gridCol w:w="326"/>
        <w:gridCol w:w="109"/>
        <w:gridCol w:w="211"/>
        <w:gridCol w:w="287"/>
        <w:gridCol w:w="400"/>
        <w:gridCol w:w="216"/>
        <w:gridCol w:w="283"/>
        <w:gridCol w:w="15"/>
        <w:gridCol w:w="250"/>
        <w:gridCol w:w="249"/>
        <w:gridCol w:w="200"/>
        <w:gridCol w:w="307"/>
        <w:gridCol w:w="20"/>
        <w:gridCol w:w="220"/>
        <w:gridCol w:w="268"/>
        <w:gridCol w:w="344"/>
        <w:gridCol w:w="30"/>
        <w:gridCol w:w="93"/>
        <w:gridCol w:w="537"/>
        <w:gridCol w:w="70"/>
        <w:gridCol w:w="300"/>
        <w:gridCol w:w="81"/>
        <w:gridCol w:w="312"/>
        <w:gridCol w:w="73"/>
        <w:gridCol w:w="89"/>
        <w:gridCol w:w="316"/>
        <w:gridCol w:w="111"/>
        <w:gridCol w:w="336"/>
        <w:gridCol w:w="143"/>
        <w:gridCol w:w="446"/>
        <w:gridCol w:w="327"/>
        <w:gridCol w:w="221"/>
        <w:gridCol w:w="14"/>
      </w:tblGrid>
      <w:tr w:rsidR="00591B9E">
        <w:trPr>
          <w:gridAfter w:val="9"/>
          <w:wAfter w:w="2003" w:type="dxa"/>
          <w:trHeight w:val="555"/>
        </w:trPr>
        <w:tc>
          <w:tcPr>
            <w:tcW w:w="13425" w:type="dxa"/>
            <w:gridSpan w:val="55"/>
            <w:tcBorders>
              <w:bottom w:val="single" w:sz="12" w:space="0" w:color="000000"/>
            </w:tcBorders>
            <w:shd w:val="clear" w:color="auto" w:fill="auto"/>
            <w:vAlign w:val="center"/>
          </w:tcPr>
          <w:p w:rsidR="00591B9E" w:rsidRDefault="001F5F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公共基础课程</w:t>
            </w:r>
          </w:p>
        </w:tc>
      </w:tr>
      <w:tr w:rsidR="00591B9E">
        <w:trPr>
          <w:gridAfter w:val="9"/>
          <w:wAfter w:w="2003" w:type="dxa"/>
          <w:trHeight w:val="285"/>
        </w:trPr>
        <w:tc>
          <w:tcPr>
            <w:tcW w:w="1642"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课程代码</w:t>
            </w:r>
          </w:p>
        </w:tc>
        <w:tc>
          <w:tcPr>
            <w:tcW w:w="1476"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课程名称</w:t>
            </w:r>
          </w:p>
        </w:tc>
        <w:tc>
          <w:tcPr>
            <w:tcW w:w="1084"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考核方式</w:t>
            </w:r>
          </w:p>
        </w:tc>
        <w:tc>
          <w:tcPr>
            <w:tcW w:w="1029" w:type="dxa"/>
            <w:gridSpan w:val="5"/>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总</w:t>
            </w:r>
            <w:r>
              <w:rPr>
                <w:rStyle w:val="font11"/>
                <w:rFonts w:eastAsia="华文仿宋"/>
                <w:lang w:bidi="ar"/>
              </w:rPr>
              <w:br/>
            </w:r>
            <w:r>
              <w:rPr>
                <w:rStyle w:val="font41"/>
                <w:rFonts w:hint="default"/>
                <w:lang w:bidi="ar"/>
              </w:rPr>
              <w:t>学</w:t>
            </w:r>
            <w:r>
              <w:rPr>
                <w:rStyle w:val="font11"/>
                <w:rFonts w:eastAsia="华文仿宋"/>
                <w:lang w:bidi="ar"/>
              </w:rPr>
              <w:br/>
            </w:r>
            <w:r>
              <w:rPr>
                <w:rStyle w:val="font41"/>
                <w:rFonts w:hint="default"/>
                <w:lang w:bidi="ar"/>
              </w:rPr>
              <w:t>时</w:t>
            </w:r>
          </w:p>
        </w:tc>
        <w:tc>
          <w:tcPr>
            <w:tcW w:w="524"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717" w:type="dxa"/>
            <w:gridSpan w:val="9"/>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学时分配</w:t>
            </w:r>
          </w:p>
        </w:tc>
        <w:tc>
          <w:tcPr>
            <w:tcW w:w="528"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总</w:t>
            </w:r>
            <w:r>
              <w:rPr>
                <w:rStyle w:val="font11"/>
                <w:rFonts w:eastAsia="华文仿宋"/>
                <w:lang w:bidi="ar"/>
              </w:rPr>
              <w:t xml:space="preserve">   </w:t>
            </w:r>
            <w:r>
              <w:rPr>
                <w:rStyle w:val="font41"/>
                <w:rFonts w:hint="default"/>
                <w:lang w:bidi="ar"/>
              </w:rPr>
              <w:t>学</w:t>
            </w:r>
            <w:r>
              <w:rPr>
                <w:rStyle w:val="font11"/>
                <w:rFonts w:eastAsia="华文仿宋"/>
                <w:lang w:bidi="ar"/>
              </w:rPr>
              <w:t xml:space="preserve">   </w:t>
            </w:r>
            <w:r>
              <w:rPr>
                <w:rStyle w:val="font41"/>
                <w:rFonts w:hint="default"/>
                <w:lang w:bidi="ar"/>
              </w:rPr>
              <w:t>分</w:t>
            </w:r>
          </w:p>
        </w:tc>
        <w:tc>
          <w:tcPr>
            <w:tcW w:w="4052" w:type="dxa"/>
            <w:gridSpan w:val="19"/>
            <w:tcBorders>
              <w:top w:val="single" w:sz="12"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各学期学分分配</w:t>
            </w:r>
          </w:p>
        </w:tc>
        <w:tc>
          <w:tcPr>
            <w:tcW w:w="907"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是否集中周考试</w:t>
            </w:r>
          </w:p>
        </w:tc>
        <w:tc>
          <w:tcPr>
            <w:tcW w:w="466" w:type="dxa"/>
            <w:gridSpan w:val="3"/>
            <w:vMerge w:val="restart"/>
            <w:tcBorders>
              <w:top w:val="single" w:sz="12"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备注</w:t>
            </w:r>
          </w:p>
        </w:tc>
      </w:tr>
      <w:tr w:rsidR="00591B9E">
        <w:trPr>
          <w:gridAfter w:val="9"/>
          <w:wAfter w:w="2003" w:type="dxa"/>
          <w:trHeight w:val="930"/>
        </w:trPr>
        <w:tc>
          <w:tcPr>
            <w:tcW w:w="1642"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1476"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1084" w:type="dxa"/>
            <w:gridSpan w:val="4"/>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1029" w:type="dxa"/>
            <w:gridSpan w:val="5"/>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理论</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实践</w:t>
            </w: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实</w:t>
            </w:r>
            <w:r>
              <w:rPr>
                <w:rStyle w:val="font11"/>
                <w:rFonts w:eastAsia="华文仿宋"/>
                <w:lang w:bidi="ar"/>
              </w:rPr>
              <w:br/>
            </w:r>
            <w:r>
              <w:rPr>
                <w:rStyle w:val="font41"/>
                <w:rFonts w:hint="default"/>
                <w:lang w:bidi="ar"/>
              </w:rPr>
              <w:t>验</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上</w:t>
            </w:r>
            <w:r>
              <w:rPr>
                <w:rStyle w:val="font11"/>
                <w:rFonts w:eastAsia="华文仿宋"/>
                <w:lang w:bidi="ar"/>
              </w:rPr>
              <w:br/>
            </w:r>
            <w:r>
              <w:rPr>
                <w:rStyle w:val="font41"/>
                <w:rFonts w:hint="default"/>
                <w:lang w:bidi="ar"/>
              </w:rPr>
              <w:t>机</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华文仿宋" w:eastAsia="华文仿宋" w:hAnsi="华文仿宋" w:cs="华文仿宋"/>
                <w:b/>
                <w:color w:val="000000"/>
                <w:sz w:val="18"/>
                <w:szCs w:val="18"/>
              </w:rPr>
            </w:pPr>
            <w:r>
              <w:rPr>
                <w:rFonts w:ascii="华文仿宋" w:eastAsia="华文仿宋" w:hAnsi="华文仿宋" w:cs="华文仿宋" w:hint="eastAsia"/>
                <w:b/>
                <w:color w:val="000000"/>
                <w:kern w:val="0"/>
                <w:sz w:val="18"/>
                <w:szCs w:val="18"/>
                <w:lang w:bidi="ar"/>
              </w:rPr>
              <w:t>课外</w:t>
            </w:r>
          </w:p>
        </w:tc>
        <w:tc>
          <w:tcPr>
            <w:tcW w:w="528"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1</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3</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4</w:t>
            </w: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5</w:t>
            </w: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6</w:t>
            </w: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7</w:t>
            </w: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8</w:t>
            </w:r>
          </w:p>
        </w:tc>
        <w:tc>
          <w:tcPr>
            <w:tcW w:w="907"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c>
          <w:tcPr>
            <w:tcW w:w="466" w:type="dxa"/>
            <w:gridSpan w:val="3"/>
            <w:vMerge/>
            <w:tcBorders>
              <w:top w:val="single" w:sz="12" w:space="0" w:color="000000"/>
              <w:bottom w:val="single" w:sz="4" w:space="0" w:color="000000"/>
              <w:right w:val="single" w:sz="12" w:space="0" w:color="000000"/>
            </w:tcBorders>
            <w:shd w:val="clear" w:color="auto" w:fill="auto"/>
            <w:vAlign w:val="center"/>
          </w:tcPr>
          <w:p w:rsidR="00591B9E" w:rsidRDefault="00591B9E">
            <w:pPr>
              <w:jc w:val="center"/>
              <w:rPr>
                <w:rFonts w:ascii="华文仿宋" w:eastAsia="华文仿宋" w:hAnsi="华文仿宋" w:cs="华文仿宋"/>
                <w:b/>
                <w:color w:val="000000"/>
                <w:sz w:val="18"/>
                <w:szCs w:val="18"/>
              </w:rPr>
            </w:pPr>
          </w:p>
        </w:tc>
      </w:tr>
      <w:tr w:rsidR="00591B9E">
        <w:trPr>
          <w:gridAfter w:val="9"/>
          <w:wAfter w:w="2003" w:type="dxa"/>
          <w:trHeight w:val="285"/>
        </w:trPr>
        <w:tc>
          <w:tcPr>
            <w:tcW w:w="1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1400231B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高等数学</w:t>
            </w:r>
            <w:r>
              <w:rPr>
                <w:rFonts w:ascii="微软雅黑" w:eastAsia="微软雅黑" w:hAnsi="微软雅黑" w:cs="微软雅黑" w:hint="eastAsia"/>
                <w:color w:val="000000"/>
                <w:kern w:val="0"/>
                <w:sz w:val="18"/>
                <w:szCs w:val="18"/>
                <w:lang w:bidi="ar"/>
              </w:rPr>
              <w:t>B</w:t>
            </w:r>
            <w:r>
              <w:rPr>
                <w:rFonts w:ascii="微软雅黑" w:eastAsia="微软雅黑" w:hAnsi="微软雅黑" w:cs="微软雅黑" w:hint="eastAsia"/>
                <w:color w:val="000000"/>
                <w:kern w:val="0"/>
                <w:sz w:val="18"/>
                <w:szCs w:val="18"/>
                <w:lang w:bidi="ar"/>
              </w:rPr>
              <w:t>（上）</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80</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80</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0600242B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无机化学</w:t>
            </w:r>
            <w:r>
              <w:rPr>
                <w:rFonts w:ascii="微软雅黑" w:eastAsia="微软雅黑" w:hAnsi="微软雅黑" w:cs="微软雅黑" w:hint="eastAsia"/>
                <w:color w:val="000000"/>
                <w:kern w:val="0"/>
                <w:sz w:val="18"/>
                <w:szCs w:val="18"/>
                <w:lang w:bidi="ar"/>
              </w:rPr>
              <w:t>B</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0600192B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基础化学实验</w:t>
            </w:r>
            <w:r>
              <w:rPr>
                <w:rFonts w:ascii="微软雅黑" w:eastAsia="微软雅黑" w:hAnsi="微软雅黑" w:cs="微软雅黑" w:hint="eastAsia"/>
                <w:color w:val="000000"/>
                <w:kern w:val="0"/>
                <w:sz w:val="18"/>
                <w:szCs w:val="18"/>
                <w:lang w:bidi="ar"/>
              </w:rPr>
              <w:t>1</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0200051B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工程图学</w:t>
            </w:r>
            <w:r>
              <w:rPr>
                <w:rFonts w:ascii="微软雅黑" w:eastAsia="微软雅黑" w:hAnsi="微软雅黑" w:cs="微软雅黑" w:hint="eastAsia"/>
                <w:color w:val="000000"/>
                <w:kern w:val="0"/>
                <w:sz w:val="18"/>
                <w:szCs w:val="18"/>
                <w:lang w:bidi="ar"/>
              </w:rPr>
              <w:t>C</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0213052B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MATLAB</w:t>
            </w:r>
            <w:r>
              <w:rPr>
                <w:rFonts w:ascii="微软雅黑" w:eastAsia="微软雅黑" w:hAnsi="微软雅黑" w:cs="微软雅黑" w:hint="eastAsia"/>
                <w:color w:val="000000"/>
                <w:kern w:val="0"/>
                <w:sz w:val="18"/>
                <w:szCs w:val="18"/>
                <w:lang w:bidi="ar"/>
              </w:rPr>
              <w:t>程序设计</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1400241B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高等数学</w:t>
            </w:r>
            <w:r>
              <w:rPr>
                <w:rFonts w:ascii="微软雅黑" w:eastAsia="微软雅黑" w:hAnsi="微软雅黑" w:cs="微软雅黑" w:hint="eastAsia"/>
                <w:color w:val="000000"/>
                <w:kern w:val="0"/>
                <w:sz w:val="18"/>
                <w:szCs w:val="18"/>
                <w:lang w:bidi="ar"/>
              </w:rPr>
              <w:t>B</w:t>
            </w:r>
            <w:r>
              <w:rPr>
                <w:rFonts w:ascii="微软雅黑" w:eastAsia="微软雅黑" w:hAnsi="微软雅黑" w:cs="微软雅黑" w:hint="eastAsia"/>
                <w:color w:val="000000"/>
                <w:kern w:val="0"/>
                <w:sz w:val="18"/>
                <w:szCs w:val="18"/>
                <w:lang w:bidi="ar"/>
              </w:rPr>
              <w:t>（下）</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1400071B </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线性代数</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40</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40</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2.5</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1000231B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大学物理</w:t>
            </w:r>
            <w:r>
              <w:rPr>
                <w:rFonts w:ascii="微软雅黑" w:eastAsia="微软雅黑" w:hAnsi="微软雅黑" w:cs="微软雅黑" w:hint="eastAsia"/>
                <w:color w:val="000000"/>
                <w:kern w:val="0"/>
                <w:sz w:val="18"/>
                <w:szCs w:val="18"/>
                <w:lang w:bidi="ar"/>
              </w:rPr>
              <w:t>B</w:t>
            </w:r>
            <w:r>
              <w:rPr>
                <w:rFonts w:ascii="微软雅黑" w:eastAsia="微软雅黑" w:hAnsi="微软雅黑" w:cs="微软雅黑" w:hint="eastAsia"/>
                <w:color w:val="000000"/>
                <w:kern w:val="0"/>
                <w:sz w:val="18"/>
                <w:szCs w:val="18"/>
                <w:lang w:bidi="ar"/>
              </w:rPr>
              <w:t>（上）</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0600092B </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有机化学</w:t>
            </w:r>
            <w:r>
              <w:rPr>
                <w:rFonts w:ascii="微软雅黑" w:eastAsia="微软雅黑" w:hAnsi="微软雅黑" w:cs="微软雅黑" w:hint="eastAsia"/>
                <w:color w:val="000000"/>
                <w:kern w:val="0"/>
                <w:sz w:val="18"/>
                <w:szCs w:val="18"/>
                <w:lang w:bidi="ar"/>
              </w:rPr>
              <w:t>A</w:t>
            </w:r>
            <w:r>
              <w:rPr>
                <w:rFonts w:ascii="微软雅黑" w:eastAsia="微软雅黑" w:hAnsi="微软雅黑" w:cs="微软雅黑" w:hint="eastAsia"/>
                <w:color w:val="000000"/>
                <w:kern w:val="0"/>
                <w:sz w:val="18"/>
                <w:szCs w:val="18"/>
                <w:lang w:bidi="ar"/>
              </w:rPr>
              <w:t>（上）</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0600272B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分析化学</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40</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40</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2.5</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0600202B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基础化学实验</w:t>
            </w:r>
            <w:r>
              <w:rPr>
                <w:rFonts w:ascii="微软雅黑" w:eastAsia="微软雅黑" w:hAnsi="微软雅黑" w:cs="微软雅黑" w:hint="eastAsia"/>
                <w:color w:val="000000"/>
                <w:kern w:val="0"/>
                <w:sz w:val="18"/>
                <w:szCs w:val="18"/>
                <w:lang w:bidi="ar"/>
              </w:rPr>
              <w:t>2</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5300043B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工程训练</w:t>
            </w:r>
            <w:r>
              <w:rPr>
                <w:rFonts w:ascii="微软雅黑" w:eastAsia="微软雅黑" w:hAnsi="微软雅黑" w:cs="微软雅黑" w:hint="eastAsia"/>
                <w:color w:val="000000"/>
                <w:kern w:val="0"/>
                <w:sz w:val="18"/>
                <w:szCs w:val="18"/>
                <w:lang w:bidi="ar"/>
              </w:rPr>
              <w:t>D</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1000241B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大学物理</w:t>
            </w:r>
            <w:r>
              <w:rPr>
                <w:rFonts w:ascii="微软雅黑" w:eastAsia="微软雅黑" w:hAnsi="微软雅黑" w:cs="微软雅黑" w:hint="eastAsia"/>
                <w:color w:val="000000"/>
                <w:kern w:val="0"/>
                <w:sz w:val="18"/>
                <w:szCs w:val="18"/>
                <w:lang w:bidi="ar"/>
              </w:rPr>
              <w:t>B</w:t>
            </w:r>
            <w:r>
              <w:rPr>
                <w:rFonts w:ascii="微软雅黑" w:eastAsia="微软雅黑" w:hAnsi="微软雅黑" w:cs="微软雅黑" w:hint="eastAsia"/>
                <w:color w:val="000000"/>
                <w:kern w:val="0"/>
                <w:sz w:val="18"/>
                <w:szCs w:val="18"/>
                <w:lang w:bidi="ar"/>
              </w:rPr>
              <w:t>（下）</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0600102B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有机化学</w:t>
            </w:r>
            <w:r>
              <w:rPr>
                <w:rFonts w:ascii="微软雅黑" w:eastAsia="微软雅黑" w:hAnsi="微软雅黑" w:cs="微软雅黑" w:hint="eastAsia"/>
                <w:color w:val="000000"/>
                <w:kern w:val="0"/>
                <w:sz w:val="18"/>
                <w:szCs w:val="18"/>
                <w:lang w:bidi="ar"/>
              </w:rPr>
              <w:t>A</w:t>
            </w:r>
            <w:r>
              <w:rPr>
                <w:rFonts w:ascii="微软雅黑" w:eastAsia="微软雅黑" w:hAnsi="微软雅黑" w:cs="微软雅黑" w:hint="eastAsia"/>
                <w:color w:val="000000"/>
                <w:kern w:val="0"/>
                <w:sz w:val="18"/>
                <w:szCs w:val="18"/>
                <w:lang w:bidi="ar"/>
              </w:rPr>
              <w:t>（下）</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0600212B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基础化学实验</w:t>
            </w:r>
            <w:r>
              <w:rPr>
                <w:rFonts w:ascii="微软雅黑" w:eastAsia="微软雅黑" w:hAnsi="微软雅黑" w:cs="微软雅黑" w:hint="eastAsia"/>
                <w:color w:val="000000"/>
                <w:kern w:val="0"/>
                <w:sz w:val="18"/>
                <w:szCs w:val="18"/>
                <w:lang w:bidi="ar"/>
              </w:rPr>
              <w:t>3</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1000013B </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大学物理实验（上）</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34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0400062B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电工与电子技术</w:t>
            </w:r>
            <w:r>
              <w:rPr>
                <w:rFonts w:ascii="微软雅黑" w:eastAsia="微软雅黑" w:hAnsi="微软雅黑" w:cs="微软雅黑" w:hint="eastAsia"/>
                <w:color w:val="000000"/>
                <w:kern w:val="0"/>
                <w:sz w:val="18"/>
                <w:szCs w:val="18"/>
                <w:lang w:bidi="ar"/>
              </w:rPr>
              <w:t>B</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24"/>
                <w:szCs w:val="24"/>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0601012B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物理化学</w:t>
            </w:r>
            <w:r>
              <w:rPr>
                <w:rFonts w:ascii="微软雅黑" w:eastAsia="微软雅黑" w:hAnsi="微软雅黑" w:cs="微软雅黑" w:hint="eastAsia"/>
                <w:color w:val="000000"/>
                <w:kern w:val="0"/>
                <w:sz w:val="18"/>
                <w:szCs w:val="18"/>
                <w:lang w:bidi="ar"/>
              </w:rPr>
              <w:t>A</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80</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80</w:t>
            </w: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0600222B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基础化学实验</w:t>
            </w:r>
            <w:r>
              <w:rPr>
                <w:rFonts w:ascii="微软雅黑" w:eastAsia="微软雅黑" w:hAnsi="微软雅黑" w:cs="微软雅黑" w:hint="eastAsia"/>
                <w:color w:val="000000"/>
                <w:kern w:val="0"/>
                <w:sz w:val="18"/>
                <w:szCs w:val="18"/>
                <w:lang w:bidi="ar"/>
              </w:rPr>
              <w:t>4</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285"/>
        </w:trPr>
        <w:tc>
          <w:tcPr>
            <w:tcW w:w="164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1000023B</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大学物理实验（下）</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10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46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9"/>
          <w:wAfter w:w="2003" w:type="dxa"/>
          <w:trHeight w:val="300"/>
        </w:trPr>
        <w:tc>
          <w:tcPr>
            <w:tcW w:w="4202" w:type="dxa"/>
            <w:gridSpan w:val="10"/>
            <w:tcBorders>
              <w:top w:val="single" w:sz="4" w:space="0" w:color="000000"/>
              <w:left w:val="single" w:sz="12"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计</w:t>
            </w:r>
          </w:p>
        </w:tc>
        <w:tc>
          <w:tcPr>
            <w:tcW w:w="1029"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896</w:t>
            </w:r>
          </w:p>
        </w:tc>
        <w:tc>
          <w:tcPr>
            <w:tcW w:w="524"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672</w:t>
            </w:r>
          </w:p>
        </w:tc>
        <w:tc>
          <w:tcPr>
            <w:tcW w:w="506"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41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184</w:t>
            </w:r>
          </w:p>
        </w:tc>
        <w:tc>
          <w:tcPr>
            <w:tcW w:w="481"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3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528"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52</w:t>
            </w:r>
          </w:p>
        </w:tc>
        <w:tc>
          <w:tcPr>
            <w:tcW w:w="659"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49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17</w:t>
            </w:r>
          </w:p>
        </w:tc>
        <w:tc>
          <w:tcPr>
            <w:tcW w:w="4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12.5</w:t>
            </w:r>
          </w:p>
        </w:tc>
        <w:tc>
          <w:tcPr>
            <w:tcW w:w="49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7.5</w:t>
            </w:r>
          </w:p>
        </w:tc>
        <w:tc>
          <w:tcPr>
            <w:tcW w:w="26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50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975"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907"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66"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420"/>
        </w:trPr>
        <w:tc>
          <w:tcPr>
            <w:tcW w:w="15428" w:type="dxa"/>
            <w:gridSpan w:val="64"/>
            <w:tcBorders>
              <w:bottom w:val="single" w:sz="12" w:space="0" w:color="000000"/>
            </w:tcBorders>
            <w:shd w:val="clear" w:color="auto" w:fill="auto"/>
            <w:vAlign w:val="center"/>
          </w:tcPr>
          <w:p w:rsidR="00591B9E" w:rsidRDefault="001F5F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专业必修课程</w:t>
            </w:r>
          </w:p>
        </w:tc>
      </w:tr>
      <w:tr w:rsidR="00591B9E">
        <w:trPr>
          <w:trHeight w:val="285"/>
        </w:trPr>
        <w:tc>
          <w:tcPr>
            <w:tcW w:w="1142"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课程代码</w:t>
            </w:r>
          </w:p>
        </w:tc>
        <w:tc>
          <w:tcPr>
            <w:tcW w:w="110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课程名称</w:t>
            </w:r>
          </w:p>
        </w:tc>
        <w:tc>
          <w:tcPr>
            <w:tcW w:w="1191"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是否专业主干课程</w:t>
            </w:r>
          </w:p>
        </w:tc>
        <w:tc>
          <w:tcPr>
            <w:tcW w:w="56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考核方式</w:t>
            </w:r>
          </w:p>
        </w:tc>
        <w:tc>
          <w:tcPr>
            <w:tcW w:w="743"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总</w:t>
            </w:r>
            <w:r>
              <w:rPr>
                <w:rStyle w:val="font21"/>
                <w:lang w:bidi="ar"/>
              </w:rPr>
              <w:br/>
            </w:r>
            <w:r>
              <w:rPr>
                <w:rStyle w:val="font61"/>
                <w:lang w:bidi="ar"/>
              </w:rPr>
              <w:t>学</w:t>
            </w:r>
            <w:r>
              <w:rPr>
                <w:rStyle w:val="font21"/>
                <w:lang w:bidi="ar"/>
              </w:rPr>
              <w:br/>
            </w:r>
            <w:r>
              <w:rPr>
                <w:rStyle w:val="font61"/>
                <w:lang w:bidi="ar"/>
              </w:rPr>
              <w:t>时</w:t>
            </w:r>
          </w:p>
        </w:tc>
        <w:tc>
          <w:tcPr>
            <w:tcW w:w="3220" w:type="dxa"/>
            <w:gridSpan w:val="17"/>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学时分配</w:t>
            </w:r>
          </w:p>
        </w:tc>
        <w:tc>
          <w:tcPr>
            <w:tcW w:w="1193" w:type="dxa"/>
            <w:gridSpan w:val="6"/>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总</w:t>
            </w:r>
            <w:r>
              <w:rPr>
                <w:rStyle w:val="font21"/>
                <w:lang w:bidi="ar"/>
              </w:rPr>
              <w:t xml:space="preserve">   </w:t>
            </w:r>
            <w:r>
              <w:rPr>
                <w:rStyle w:val="font61"/>
                <w:lang w:bidi="ar"/>
              </w:rPr>
              <w:t>学</w:t>
            </w:r>
            <w:r>
              <w:rPr>
                <w:rStyle w:val="font21"/>
                <w:lang w:bidi="ar"/>
              </w:rPr>
              <w:t xml:space="preserve">   </w:t>
            </w:r>
            <w:r>
              <w:rPr>
                <w:rStyle w:val="font61"/>
                <w:lang w:bidi="ar"/>
              </w:rPr>
              <w:t>分</w:t>
            </w:r>
          </w:p>
        </w:tc>
        <w:tc>
          <w:tcPr>
            <w:tcW w:w="5263" w:type="dxa"/>
            <w:gridSpan w:val="25"/>
            <w:tcBorders>
              <w:top w:val="single" w:sz="12"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各学期学分分配</w:t>
            </w:r>
          </w:p>
        </w:tc>
        <w:tc>
          <w:tcPr>
            <w:tcW w:w="44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建议起止周次</w:t>
            </w:r>
          </w:p>
        </w:tc>
        <w:tc>
          <w:tcPr>
            <w:tcW w:w="32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是否集中周考试</w:t>
            </w:r>
          </w:p>
        </w:tc>
        <w:tc>
          <w:tcPr>
            <w:tcW w:w="235"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备注</w:t>
            </w:r>
          </w:p>
        </w:tc>
      </w:tr>
      <w:tr w:rsidR="00591B9E">
        <w:trPr>
          <w:trHeight w:val="750"/>
        </w:trPr>
        <w:tc>
          <w:tcPr>
            <w:tcW w:w="1142"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10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191"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566"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743"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理论</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实践</w:t>
            </w: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实</w:t>
            </w:r>
            <w:r>
              <w:rPr>
                <w:rStyle w:val="font21"/>
                <w:lang w:bidi="ar"/>
              </w:rPr>
              <w:br/>
            </w:r>
            <w:r>
              <w:rPr>
                <w:rStyle w:val="font61"/>
                <w:lang w:bidi="ar"/>
              </w:rPr>
              <w:t>验</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上</w:t>
            </w:r>
            <w:r>
              <w:rPr>
                <w:rStyle w:val="font21"/>
                <w:lang w:bidi="ar"/>
              </w:rPr>
              <w:br/>
            </w:r>
            <w:r>
              <w:rPr>
                <w:rStyle w:val="font61"/>
                <w:lang w:bidi="ar"/>
              </w:rPr>
              <w:t>机</w:t>
            </w: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Style w:val="font61"/>
                <w:lang w:bidi="ar"/>
              </w:rPr>
              <w:t>课外</w:t>
            </w:r>
          </w:p>
        </w:tc>
        <w:tc>
          <w:tcPr>
            <w:tcW w:w="1193" w:type="dxa"/>
            <w:gridSpan w:val="6"/>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1</w:t>
            </w: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2</w:t>
            </w: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3</w:t>
            </w: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4</w:t>
            </w: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5</w:t>
            </w: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6</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7</w:t>
            </w: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8</w:t>
            </w:r>
          </w:p>
        </w:tc>
        <w:tc>
          <w:tcPr>
            <w:tcW w:w="44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32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235"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现代仪器分析</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有机结构理论</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电化学原理</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有机合成</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shd w:val="clear" w:color="auto" w:fill="auto"/>
            <w:vAlign w:val="bottom"/>
          </w:tcPr>
          <w:p w:rsidR="00591B9E" w:rsidRDefault="00591B9E">
            <w:pPr>
              <w:rPr>
                <w:rFonts w:ascii="宋体" w:hAnsi="宋体" w:cs="宋体"/>
                <w:color w:val="000000"/>
                <w:sz w:val="24"/>
                <w:szCs w:val="24"/>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材料化学</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9-17</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电化学测试技术</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1-18</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有机电子学</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毕业设计（论文）</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336</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336</w:t>
            </w: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1-14</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114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1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0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3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315"/>
        </w:trPr>
        <w:tc>
          <w:tcPr>
            <w:tcW w:w="4001" w:type="dxa"/>
            <w:gridSpan w:val="9"/>
            <w:tcBorders>
              <w:top w:val="single" w:sz="4" w:space="0" w:color="000000"/>
              <w:left w:val="single" w:sz="12"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计</w:t>
            </w:r>
          </w:p>
        </w:tc>
        <w:tc>
          <w:tcPr>
            <w:tcW w:w="743"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624</w:t>
            </w:r>
          </w:p>
        </w:tc>
        <w:tc>
          <w:tcPr>
            <w:tcW w:w="4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288</w:t>
            </w:r>
          </w:p>
        </w:tc>
        <w:tc>
          <w:tcPr>
            <w:tcW w:w="53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336</w:t>
            </w:r>
          </w:p>
        </w:tc>
        <w:tc>
          <w:tcPr>
            <w:tcW w:w="517"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925"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83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1193"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9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1026"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832"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730"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8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w:t>
            </w:r>
          </w:p>
        </w:tc>
        <w:tc>
          <w:tcPr>
            <w:tcW w:w="474"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9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4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3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6"/>
          <w:wAfter w:w="1487" w:type="dxa"/>
          <w:trHeight w:val="420"/>
        </w:trPr>
        <w:tc>
          <w:tcPr>
            <w:tcW w:w="13941" w:type="dxa"/>
            <w:gridSpan w:val="58"/>
            <w:tcBorders>
              <w:bottom w:val="single" w:sz="12" w:space="0" w:color="000000"/>
            </w:tcBorders>
            <w:shd w:val="clear" w:color="auto" w:fill="auto"/>
            <w:vAlign w:val="center"/>
          </w:tcPr>
          <w:p w:rsidR="00591B9E" w:rsidRDefault="00591B9E">
            <w:pPr>
              <w:widowControl/>
              <w:jc w:val="center"/>
              <w:textAlignment w:val="center"/>
              <w:rPr>
                <w:rFonts w:ascii="黑体" w:eastAsia="黑体" w:hAnsi="宋体" w:cs="黑体"/>
                <w:color w:val="000000"/>
                <w:kern w:val="0"/>
                <w:sz w:val="32"/>
                <w:szCs w:val="32"/>
                <w:lang w:bidi="ar"/>
              </w:rPr>
            </w:pPr>
          </w:p>
          <w:p w:rsidR="00591B9E" w:rsidRDefault="00591B9E">
            <w:pPr>
              <w:widowControl/>
              <w:jc w:val="center"/>
              <w:textAlignment w:val="center"/>
              <w:rPr>
                <w:rFonts w:ascii="黑体" w:eastAsia="黑体" w:hAnsi="宋体" w:cs="黑体"/>
                <w:color w:val="000000"/>
                <w:kern w:val="0"/>
                <w:sz w:val="32"/>
                <w:szCs w:val="32"/>
                <w:lang w:bidi="ar"/>
              </w:rPr>
            </w:pPr>
          </w:p>
          <w:p w:rsidR="00591B9E" w:rsidRDefault="00591B9E">
            <w:pPr>
              <w:widowControl/>
              <w:jc w:val="center"/>
              <w:textAlignment w:val="center"/>
              <w:rPr>
                <w:rFonts w:ascii="黑体" w:eastAsia="黑体" w:hAnsi="宋体" w:cs="黑体"/>
                <w:color w:val="000000"/>
                <w:kern w:val="0"/>
                <w:sz w:val="32"/>
                <w:szCs w:val="32"/>
                <w:lang w:bidi="ar"/>
              </w:rPr>
            </w:pPr>
          </w:p>
          <w:p w:rsidR="00591B9E" w:rsidRDefault="00591B9E">
            <w:pPr>
              <w:widowControl/>
              <w:jc w:val="center"/>
              <w:textAlignment w:val="center"/>
              <w:rPr>
                <w:rFonts w:ascii="黑体" w:eastAsia="黑体" w:hAnsi="宋体" w:cs="黑体"/>
                <w:color w:val="000000"/>
                <w:kern w:val="0"/>
                <w:sz w:val="32"/>
                <w:szCs w:val="32"/>
                <w:lang w:bidi="ar"/>
              </w:rPr>
            </w:pPr>
          </w:p>
          <w:p w:rsidR="00591B9E" w:rsidRDefault="001F5F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专业选修课程</w:t>
            </w:r>
          </w:p>
        </w:tc>
      </w:tr>
      <w:tr w:rsidR="00591B9E">
        <w:trPr>
          <w:gridAfter w:val="1"/>
          <w:wAfter w:w="14" w:type="dxa"/>
          <w:trHeight w:val="285"/>
        </w:trPr>
        <w:tc>
          <w:tcPr>
            <w:tcW w:w="887"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lastRenderedPageBreak/>
              <w:t>课程代码</w:t>
            </w:r>
          </w:p>
        </w:tc>
        <w:tc>
          <w:tcPr>
            <w:tcW w:w="1787"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课程名称</w:t>
            </w:r>
          </w:p>
        </w:tc>
        <w:tc>
          <w:tcPr>
            <w:tcW w:w="996"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是否专业主干课程</w:t>
            </w:r>
          </w:p>
        </w:tc>
        <w:tc>
          <w:tcPr>
            <w:tcW w:w="812"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考核方式</w:t>
            </w:r>
          </w:p>
        </w:tc>
        <w:tc>
          <w:tcPr>
            <w:tcW w:w="40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总</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学</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时</w:t>
            </w:r>
          </w:p>
        </w:tc>
        <w:tc>
          <w:tcPr>
            <w:tcW w:w="2796" w:type="dxa"/>
            <w:gridSpan w:val="15"/>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学时分配</w:t>
            </w:r>
          </w:p>
        </w:tc>
        <w:tc>
          <w:tcPr>
            <w:tcW w:w="546"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总</w:t>
            </w:r>
            <w:r>
              <w:rPr>
                <w:rFonts w:ascii="Times New Roman" w:hAnsi="Times New Roman" w:cs="Times New Roman"/>
                <w:b/>
                <w:color w:val="000000"/>
                <w:kern w:val="0"/>
                <w:sz w:val="18"/>
                <w:szCs w:val="18"/>
                <w:lang w:bidi="ar"/>
              </w:rPr>
              <w:t xml:space="preserve">   </w:t>
            </w:r>
            <w:r>
              <w:rPr>
                <w:rFonts w:ascii="华文仿宋" w:eastAsia="华文仿宋" w:hAnsi="华文仿宋" w:cs="华文仿宋"/>
                <w:b/>
                <w:color w:val="000000"/>
                <w:kern w:val="0"/>
                <w:sz w:val="18"/>
                <w:szCs w:val="18"/>
                <w:lang w:bidi="ar"/>
              </w:rPr>
              <w:t>学</w:t>
            </w:r>
            <w:r>
              <w:rPr>
                <w:rFonts w:ascii="Times New Roman" w:hAnsi="Times New Roman" w:cs="Times New Roman"/>
                <w:b/>
                <w:color w:val="000000"/>
                <w:kern w:val="0"/>
                <w:sz w:val="18"/>
                <w:szCs w:val="18"/>
                <w:lang w:bidi="ar"/>
              </w:rPr>
              <w:t xml:space="preserve">   </w:t>
            </w:r>
            <w:r>
              <w:rPr>
                <w:rFonts w:ascii="华文仿宋" w:eastAsia="华文仿宋" w:hAnsi="华文仿宋" w:cs="华文仿宋"/>
                <w:b/>
                <w:color w:val="000000"/>
                <w:kern w:val="0"/>
                <w:sz w:val="18"/>
                <w:szCs w:val="18"/>
                <w:lang w:bidi="ar"/>
              </w:rPr>
              <w:t>分</w:t>
            </w:r>
          </w:p>
        </w:tc>
        <w:tc>
          <w:tcPr>
            <w:tcW w:w="4365" w:type="dxa"/>
            <w:gridSpan w:val="19"/>
            <w:tcBorders>
              <w:top w:val="single" w:sz="12"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各学期学分分配</w:t>
            </w:r>
          </w:p>
        </w:tc>
        <w:tc>
          <w:tcPr>
            <w:tcW w:w="763"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建议起止周次</w:t>
            </w:r>
          </w:p>
        </w:tc>
        <w:tc>
          <w:tcPr>
            <w:tcW w:w="925" w:type="dxa"/>
            <w:gridSpan w:val="5"/>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是否集中周考试</w:t>
            </w:r>
          </w:p>
        </w:tc>
        <w:tc>
          <w:tcPr>
            <w:tcW w:w="1137" w:type="dxa"/>
            <w:gridSpan w:val="4"/>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备注</w:t>
            </w:r>
          </w:p>
        </w:tc>
      </w:tr>
      <w:tr w:rsidR="00591B9E">
        <w:trPr>
          <w:gridAfter w:val="1"/>
          <w:wAfter w:w="14" w:type="dxa"/>
          <w:trHeight w:val="480"/>
        </w:trPr>
        <w:tc>
          <w:tcPr>
            <w:tcW w:w="887"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787" w:type="dxa"/>
            <w:gridSpan w:val="4"/>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996"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812"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40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理论</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实践</w:t>
            </w: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实</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验</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上</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机</w:t>
            </w: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课外</w:t>
            </w:r>
          </w:p>
        </w:tc>
        <w:tc>
          <w:tcPr>
            <w:tcW w:w="546"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1</w:t>
            </w: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2</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3</w:t>
            </w: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4</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5</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6</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7</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8</w:t>
            </w:r>
          </w:p>
        </w:tc>
        <w:tc>
          <w:tcPr>
            <w:tcW w:w="763" w:type="dxa"/>
            <w:gridSpan w:val="4"/>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925" w:type="dxa"/>
            <w:gridSpan w:val="5"/>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137" w:type="dxa"/>
            <w:gridSpan w:val="4"/>
            <w:vMerge/>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r>
      <w:tr w:rsidR="00591B9E">
        <w:trPr>
          <w:gridAfter w:val="1"/>
          <w:wAfter w:w="14" w:type="dxa"/>
          <w:trHeight w:val="285"/>
        </w:trPr>
        <w:tc>
          <w:tcPr>
            <w:tcW w:w="887" w:type="dxa"/>
            <w:tcBorders>
              <w:top w:val="single" w:sz="4" w:space="0" w:color="000000"/>
              <w:left w:val="single" w:sz="12" w:space="0" w:color="000000"/>
              <w:bottom w:val="single" w:sz="4" w:space="0" w:color="auto"/>
              <w:right w:val="single" w:sz="4" w:space="0" w:color="000000"/>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应用化学专业导论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auto"/>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化学实验安全与事故预防</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限选</w:t>
            </w: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科技文献检索</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考查</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限选</w:t>
            </w: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专业英语</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化工原理</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64</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有机光电材料原理</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材料腐蚀与防护</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1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有机电致发光材料</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90"/>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光电材料与器件</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1-12</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7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金属</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有机框架材料</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30"/>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现代有机合成新技术</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9-16</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30"/>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材料合成技术</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30"/>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left"/>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高分子合成工艺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330"/>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left"/>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新型功能材料制备工艺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高分子化学</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金属有机化学（双语）</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FF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结构化学</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化学电源</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gridAfter w:val="1"/>
          <w:wAfter w:w="14" w:type="dxa"/>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高分子材料导论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44</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1-16</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3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化工安全与环保技术</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1-10</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绿色化学与化工</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笔试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1-10</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345"/>
        </w:trPr>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现代企业管理</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考试</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24"/>
                <w:szCs w:val="24"/>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1-18</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4" w:space="0" w:color="auto"/>
              <w:bottom w:val="single" w:sz="4" w:space="0" w:color="auto"/>
              <w:right w:val="single" w:sz="4" w:space="0" w:color="auto"/>
            </w:tcBorders>
            <w:shd w:val="clear" w:color="auto" w:fill="EBF1DE"/>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auto"/>
              <w:bottom w:val="single" w:sz="4" w:space="0" w:color="000000"/>
              <w:right w:val="single" w:sz="4" w:space="0" w:color="000000"/>
            </w:tcBorders>
            <w:shd w:val="clear" w:color="auto" w:fill="EBF1DE"/>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认识实习</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auto"/>
              <w:left w:val="single" w:sz="12" w:space="0" w:color="000000"/>
              <w:bottom w:val="single" w:sz="4" w:space="0" w:color="000000"/>
              <w:right w:val="single" w:sz="4" w:space="0" w:color="000000"/>
            </w:tcBorders>
            <w:shd w:val="clear" w:color="auto" w:fill="EBF1DE"/>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化工原理实验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现代仪器分析实验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36</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电化学实验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有机合成实验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材料合成实验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专业实验</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穿插</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EBF1DE"/>
            <w:vAlign w:val="center"/>
          </w:tcPr>
          <w:p w:rsidR="00591B9E" w:rsidRDefault="00591B9E">
            <w:pPr>
              <w:widowControl/>
              <w:jc w:val="center"/>
              <w:textAlignment w:val="center"/>
              <w:rPr>
                <w:rFonts w:ascii="微软雅黑" w:eastAsia="微软雅黑" w:hAnsi="微软雅黑" w:cs="微软雅黑"/>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毕业实习</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2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9-10</w:t>
            </w: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EBF1DE"/>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仿宋" w:eastAsia="仿宋" w:hAnsi="仿宋" w:cs="仿宋"/>
                <w:color w:val="FF0000"/>
                <w:sz w:val="18"/>
                <w:szCs w:val="18"/>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华文仿宋" w:eastAsia="华文仿宋" w:hAnsi="华文仿宋" w:cs="华文仿宋"/>
                <w:color w:val="000000"/>
                <w:sz w:val="18"/>
                <w:szCs w:val="18"/>
              </w:rPr>
            </w:pP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300"/>
        </w:trPr>
        <w:tc>
          <w:tcPr>
            <w:tcW w:w="8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宋体" w:hAnsi="宋体" w:cs="宋体"/>
                <w:color w:val="000000"/>
                <w:sz w:val="18"/>
                <w:szCs w:val="18"/>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宋体" w:hAnsi="宋体" w:cs="宋体"/>
                <w:color w:val="000000"/>
                <w:sz w:val="18"/>
                <w:szCs w:val="18"/>
              </w:rPr>
            </w:pP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300"/>
        </w:trPr>
        <w:tc>
          <w:tcPr>
            <w:tcW w:w="8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Times New Roman" w:hAnsi="Times New Roman" w:cs="Times New Roman"/>
                <w:color w:val="000000"/>
                <w:sz w:val="18"/>
                <w:szCs w:val="18"/>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285"/>
        </w:trPr>
        <w:tc>
          <w:tcPr>
            <w:tcW w:w="4482" w:type="dxa"/>
            <w:gridSpan w:val="11"/>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计</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900</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716</w:t>
            </w:r>
          </w:p>
        </w:tc>
        <w:tc>
          <w:tcPr>
            <w:tcW w:w="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48</w:t>
            </w: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208</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8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55</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14.5</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21</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w:t>
            </w:r>
          </w:p>
        </w:tc>
        <w:tc>
          <w:tcPr>
            <w:tcW w:w="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15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315"/>
        </w:trPr>
        <w:tc>
          <w:tcPr>
            <w:tcW w:w="4482" w:type="dxa"/>
            <w:gridSpan w:val="11"/>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最低专业选修课程学分</w:t>
            </w:r>
          </w:p>
        </w:tc>
        <w:tc>
          <w:tcPr>
            <w:tcW w:w="4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2"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12"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56"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06"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546"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32.5</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0.5</w:t>
            </w:r>
          </w:p>
        </w:tc>
        <w:tc>
          <w:tcPr>
            <w:tcW w:w="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w:t>
            </w:r>
          </w:p>
        </w:tc>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63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763"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25"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150"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bl>
    <w:p w:rsidR="00591B9E" w:rsidRDefault="00591B9E">
      <w:pPr>
        <w:rPr>
          <w:rFonts w:cs="Times New Roman"/>
        </w:rPr>
      </w:pPr>
    </w:p>
    <w:p w:rsidR="00591B9E" w:rsidRDefault="00591B9E">
      <w:pPr>
        <w:rPr>
          <w:rFonts w:cs="Times New Roman"/>
        </w:rPr>
      </w:pPr>
    </w:p>
    <w:tbl>
      <w:tblPr>
        <w:tblW w:w="15428" w:type="dxa"/>
        <w:tblLayout w:type="fixed"/>
        <w:tblCellMar>
          <w:top w:w="15" w:type="dxa"/>
          <w:left w:w="15" w:type="dxa"/>
          <w:bottom w:w="15" w:type="dxa"/>
          <w:right w:w="15" w:type="dxa"/>
        </w:tblCellMar>
        <w:tblLook w:val="04A0" w:firstRow="1" w:lastRow="0" w:firstColumn="1" w:lastColumn="0" w:noHBand="0" w:noVBand="1"/>
      </w:tblPr>
      <w:tblGrid>
        <w:gridCol w:w="883"/>
        <w:gridCol w:w="1670"/>
        <w:gridCol w:w="777"/>
        <w:gridCol w:w="295"/>
        <w:gridCol w:w="835"/>
        <w:gridCol w:w="835"/>
        <w:gridCol w:w="833"/>
        <w:gridCol w:w="833"/>
        <w:gridCol w:w="833"/>
        <w:gridCol w:w="833"/>
        <w:gridCol w:w="831"/>
        <w:gridCol w:w="832"/>
        <w:gridCol w:w="831"/>
        <w:gridCol w:w="832"/>
        <w:gridCol w:w="361"/>
        <w:gridCol w:w="384"/>
        <w:gridCol w:w="291"/>
        <w:gridCol w:w="832"/>
        <w:gridCol w:w="409"/>
        <w:gridCol w:w="295"/>
        <w:gridCol w:w="903"/>
      </w:tblGrid>
      <w:tr w:rsidR="00591B9E">
        <w:trPr>
          <w:trHeight w:val="420"/>
        </w:trPr>
        <w:tc>
          <w:tcPr>
            <w:tcW w:w="15428" w:type="dxa"/>
            <w:gridSpan w:val="21"/>
            <w:tcBorders>
              <w:bottom w:val="single" w:sz="12" w:space="0" w:color="000000"/>
            </w:tcBorders>
            <w:shd w:val="clear" w:color="auto" w:fill="auto"/>
            <w:vAlign w:val="center"/>
          </w:tcPr>
          <w:p w:rsidR="00591B9E" w:rsidRDefault="001F5F7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创新创业课程</w:t>
            </w:r>
          </w:p>
        </w:tc>
      </w:tr>
      <w:tr w:rsidR="00591B9E">
        <w:trPr>
          <w:trHeight w:val="285"/>
        </w:trPr>
        <w:tc>
          <w:tcPr>
            <w:tcW w:w="883"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课程代码</w:t>
            </w:r>
          </w:p>
        </w:tc>
        <w:tc>
          <w:tcPr>
            <w:tcW w:w="167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课程名称</w:t>
            </w:r>
          </w:p>
        </w:tc>
        <w:tc>
          <w:tcPr>
            <w:tcW w:w="77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考核方式</w:t>
            </w:r>
          </w:p>
        </w:tc>
        <w:tc>
          <w:tcPr>
            <w:tcW w:w="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总</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学</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时</w:t>
            </w:r>
          </w:p>
        </w:tc>
        <w:tc>
          <w:tcPr>
            <w:tcW w:w="4169"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学时分配</w:t>
            </w:r>
          </w:p>
        </w:tc>
        <w:tc>
          <w:tcPr>
            <w:tcW w:w="83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总</w:t>
            </w:r>
            <w:r>
              <w:rPr>
                <w:rFonts w:ascii="Times New Roman" w:hAnsi="Times New Roman" w:cs="Times New Roman"/>
                <w:b/>
                <w:color w:val="000000"/>
                <w:kern w:val="0"/>
                <w:sz w:val="18"/>
                <w:szCs w:val="18"/>
                <w:lang w:bidi="ar"/>
              </w:rPr>
              <w:t xml:space="preserve">   </w:t>
            </w:r>
            <w:r>
              <w:rPr>
                <w:rFonts w:ascii="华文仿宋" w:eastAsia="华文仿宋" w:hAnsi="华文仿宋" w:cs="华文仿宋"/>
                <w:b/>
                <w:color w:val="000000"/>
                <w:kern w:val="0"/>
                <w:sz w:val="18"/>
                <w:szCs w:val="18"/>
                <w:lang w:bidi="ar"/>
              </w:rPr>
              <w:t>学</w:t>
            </w:r>
            <w:r>
              <w:rPr>
                <w:rFonts w:ascii="Times New Roman" w:hAnsi="Times New Roman" w:cs="Times New Roman"/>
                <w:b/>
                <w:color w:val="000000"/>
                <w:kern w:val="0"/>
                <w:sz w:val="18"/>
                <w:szCs w:val="18"/>
                <w:lang w:bidi="ar"/>
              </w:rPr>
              <w:t xml:space="preserve">   </w:t>
            </w:r>
            <w:r>
              <w:rPr>
                <w:rFonts w:ascii="华文仿宋" w:eastAsia="华文仿宋" w:hAnsi="华文仿宋" w:cs="华文仿宋"/>
                <w:b/>
                <w:color w:val="000000"/>
                <w:kern w:val="0"/>
                <w:sz w:val="18"/>
                <w:szCs w:val="18"/>
                <w:lang w:bidi="ar"/>
              </w:rPr>
              <w:t>分</w:t>
            </w:r>
          </w:p>
        </w:tc>
        <w:tc>
          <w:tcPr>
            <w:tcW w:w="5194" w:type="dxa"/>
            <w:gridSpan w:val="8"/>
            <w:tcBorders>
              <w:top w:val="single" w:sz="12"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各学期学分分配</w:t>
            </w:r>
          </w:p>
        </w:tc>
        <w:tc>
          <w:tcPr>
            <w:tcW w:w="4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建议起止周次</w:t>
            </w:r>
          </w:p>
        </w:tc>
        <w:tc>
          <w:tcPr>
            <w:tcW w:w="29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是否集中周考试</w:t>
            </w:r>
          </w:p>
        </w:tc>
        <w:tc>
          <w:tcPr>
            <w:tcW w:w="903"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备注</w:t>
            </w:r>
          </w:p>
        </w:tc>
      </w:tr>
      <w:tr w:rsidR="00591B9E">
        <w:trPr>
          <w:trHeight w:val="480"/>
        </w:trPr>
        <w:tc>
          <w:tcPr>
            <w:tcW w:w="883"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167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77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理论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实践</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实</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上</w:t>
            </w:r>
            <w:r>
              <w:rPr>
                <w:rFonts w:ascii="Times New Roman" w:hAnsi="Times New Roman" w:cs="Times New Roman"/>
                <w:b/>
                <w:color w:val="000000"/>
                <w:kern w:val="0"/>
                <w:sz w:val="18"/>
                <w:szCs w:val="18"/>
                <w:lang w:bidi="ar"/>
              </w:rPr>
              <w:br/>
            </w:r>
            <w:r>
              <w:rPr>
                <w:rFonts w:ascii="华文仿宋" w:eastAsia="华文仿宋" w:hAnsi="华文仿宋" w:cs="华文仿宋"/>
                <w:b/>
                <w:color w:val="000000"/>
                <w:kern w:val="0"/>
                <w:sz w:val="18"/>
                <w:szCs w:val="18"/>
                <w:lang w:bidi="ar"/>
              </w:rPr>
              <w:t>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华文仿宋" w:eastAsia="华文仿宋" w:hAnsi="华文仿宋" w:cs="华文仿宋"/>
                <w:b/>
                <w:color w:val="000000"/>
                <w:kern w:val="0"/>
                <w:sz w:val="18"/>
                <w:szCs w:val="18"/>
                <w:lang w:bidi="ar"/>
              </w:rPr>
              <w:t>课外</w:t>
            </w:r>
          </w:p>
        </w:tc>
        <w:tc>
          <w:tcPr>
            <w:tcW w:w="83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4</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5</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6</w:t>
            </w:r>
          </w:p>
        </w:tc>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b/>
                <w:color w:val="000000"/>
                <w:sz w:val="18"/>
                <w:szCs w:val="18"/>
              </w:rPr>
            </w:pPr>
            <w:r>
              <w:rPr>
                <w:rFonts w:ascii="Times New Roman" w:hAnsi="Times New Roman" w:cs="Times New Roman"/>
                <w:b/>
                <w:color w:val="000000"/>
                <w:kern w:val="0"/>
                <w:sz w:val="18"/>
                <w:szCs w:val="18"/>
                <w:lang w:bidi="ar"/>
              </w:rPr>
              <w:t>8</w:t>
            </w:r>
          </w:p>
        </w:tc>
        <w:tc>
          <w:tcPr>
            <w:tcW w:w="4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29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c>
          <w:tcPr>
            <w:tcW w:w="903"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b/>
                <w:color w:val="000000"/>
                <w:sz w:val="18"/>
                <w:szCs w:val="18"/>
              </w:rPr>
            </w:pPr>
          </w:p>
        </w:tc>
      </w:tr>
      <w:tr w:rsidR="00591B9E">
        <w:trPr>
          <w:trHeight w:val="450"/>
        </w:trPr>
        <w:tc>
          <w:tcPr>
            <w:tcW w:w="883" w:type="dxa"/>
            <w:tcBorders>
              <w:top w:val="single" w:sz="4" w:space="0" w:color="000000"/>
              <w:left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0601584B  </w:t>
            </w:r>
          </w:p>
        </w:tc>
        <w:tc>
          <w:tcPr>
            <w:tcW w:w="1670" w:type="dxa"/>
            <w:tcBorders>
              <w:top w:val="single" w:sz="4" w:space="0" w:color="000000"/>
              <w:left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创新创业教育（</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随机</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科研训练</w:t>
            </w:r>
            <w:r>
              <w:rPr>
                <w:rFonts w:ascii="微软雅黑" w:eastAsia="微软雅黑" w:hAnsi="微软雅黑" w:cs="微软雅黑" w:hint="eastAsia"/>
                <w:color w:val="000000"/>
                <w:kern w:val="0"/>
                <w:sz w:val="18"/>
                <w:szCs w:val="18"/>
                <w:lang w:bidi="ar"/>
              </w:rPr>
              <w:t>I</w:t>
            </w:r>
          </w:p>
        </w:tc>
      </w:tr>
      <w:tr w:rsidR="00591B9E">
        <w:trPr>
          <w:trHeight w:val="450"/>
        </w:trPr>
        <w:tc>
          <w:tcPr>
            <w:tcW w:w="883" w:type="dxa"/>
            <w:tcBorders>
              <w:top w:val="single" w:sz="4" w:space="0" w:color="000000"/>
              <w:left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0601594B    </w:t>
            </w:r>
          </w:p>
        </w:tc>
        <w:tc>
          <w:tcPr>
            <w:tcW w:w="1670" w:type="dxa"/>
            <w:tcBorders>
              <w:top w:val="single" w:sz="4" w:space="0" w:color="000000"/>
              <w:left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创新创业教育（</w:t>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随机</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科研训练</w:t>
            </w:r>
            <w:r>
              <w:rPr>
                <w:rFonts w:ascii="微软雅黑" w:eastAsia="微软雅黑" w:hAnsi="微软雅黑" w:cs="微软雅黑" w:hint="eastAsia"/>
                <w:color w:val="000000"/>
                <w:kern w:val="0"/>
                <w:sz w:val="18"/>
                <w:szCs w:val="18"/>
                <w:lang w:bidi="ar"/>
              </w:rPr>
              <w:t>II</w:t>
            </w:r>
          </w:p>
        </w:tc>
      </w:tr>
      <w:tr w:rsidR="00591B9E">
        <w:trPr>
          <w:trHeight w:val="285"/>
        </w:trPr>
        <w:tc>
          <w:tcPr>
            <w:tcW w:w="88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670" w:type="dxa"/>
            <w:tcBorders>
              <w:top w:val="single" w:sz="4" w:space="0" w:color="000000"/>
              <w:left w:val="single" w:sz="4" w:space="0" w:color="000000"/>
              <w:right w:val="single" w:sz="4" w:space="0" w:color="000000"/>
            </w:tcBorders>
            <w:shd w:val="clear" w:color="auto" w:fill="auto"/>
            <w:vAlign w:val="center"/>
          </w:tcPr>
          <w:p w:rsidR="00591B9E" w:rsidRDefault="001F5F7F">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专业前沿与科技创新讲座</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其它</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否</w:t>
            </w:r>
          </w:p>
        </w:tc>
        <w:tc>
          <w:tcPr>
            <w:tcW w:w="9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285"/>
        </w:trPr>
        <w:tc>
          <w:tcPr>
            <w:tcW w:w="88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rPr>
                <w:rFonts w:ascii="微软雅黑" w:eastAsia="微软雅黑" w:hAnsi="微软雅黑" w:cs="微软雅黑"/>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1B9E" w:rsidRDefault="00591B9E">
            <w:pPr>
              <w:rPr>
                <w:rFonts w:ascii="微软雅黑" w:eastAsia="微软雅黑" w:hAnsi="微软雅黑" w:cs="微软雅黑"/>
                <w:color w:val="000000"/>
                <w:sz w:val="18"/>
                <w:szCs w:val="18"/>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c>
          <w:tcPr>
            <w:tcW w:w="9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微软雅黑" w:eastAsia="微软雅黑" w:hAnsi="微软雅黑" w:cs="微软雅黑"/>
                <w:color w:val="000000"/>
                <w:sz w:val="18"/>
                <w:szCs w:val="18"/>
              </w:rPr>
            </w:pPr>
          </w:p>
        </w:tc>
      </w:tr>
      <w:tr w:rsidR="00591B9E">
        <w:trPr>
          <w:trHeight w:val="300"/>
        </w:trPr>
        <w:tc>
          <w:tcPr>
            <w:tcW w:w="3330"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Style w:val="font01"/>
                <w:rFonts w:hint="default"/>
                <w:lang w:bidi="ar"/>
              </w:rPr>
              <w:t>合</w:t>
            </w:r>
            <w:r>
              <w:rPr>
                <w:rFonts w:ascii="Times New Roman" w:hAnsi="Times New Roman" w:cs="Times New Roman"/>
                <w:color w:val="000000"/>
                <w:kern w:val="0"/>
                <w:sz w:val="18"/>
                <w:szCs w:val="18"/>
                <w:lang w:bidi="ar"/>
              </w:rPr>
              <w:t xml:space="preserve">    </w:t>
            </w:r>
            <w:r>
              <w:rPr>
                <w:rStyle w:val="font01"/>
                <w:rFonts w:hint="default"/>
                <w:lang w:bidi="ar"/>
              </w:rPr>
              <w:t>计</w:t>
            </w:r>
          </w:p>
        </w:tc>
        <w:tc>
          <w:tcPr>
            <w:tcW w:w="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80</w:t>
            </w:r>
          </w:p>
        </w:tc>
        <w:tc>
          <w:tcPr>
            <w:tcW w:w="8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32</w:t>
            </w:r>
          </w:p>
        </w:tc>
        <w:tc>
          <w:tcPr>
            <w:tcW w:w="8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48</w:t>
            </w:r>
          </w:p>
        </w:tc>
        <w:tc>
          <w:tcPr>
            <w:tcW w:w="8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3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3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29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8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4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0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bl>
    <w:p w:rsidR="00591B9E" w:rsidRDefault="00591B9E">
      <w:pPr>
        <w:rPr>
          <w:rFonts w:cs="Times New Roman"/>
        </w:rPr>
      </w:pPr>
    </w:p>
    <w:p w:rsidR="00591B9E" w:rsidRDefault="00591B9E">
      <w:pPr>
        <w:rPr>
          <w:rFonts w:cs="Times New Roman"/>
        </w:rPr>
      </w:pPr>
    </w:p>
    <w:p w:rsidR="00591B9E" w:rsidRDefault="00591B9E">
      <w:pPr>
        <w:rPr>
          <w:rFonts w:cs="Times New Roman"/>
        </w:rPr>
      </w:pPr>
    </w:p>
    <w:tbl>
      <w:tblPr>
        <w:tblW w:w="15428" w:type="dxa"/>
        <w:tblLayout w:type="fixed"/>
        <w:tblCellMar>
          <w:top w:w="15" w:type="dxa"/>
          <w:left w:w="15" w:type="dxa"/>
          <w:bottom w:w="15" w:type="dxa"/>
          <w:right w:w="15" w:type="dxa"/>
        </w:tblCellMar>
        <w:tblLook w:val="04A0" w:firstRow="1" w:lastRow="0" w:firstColumn="1" w:lastColumn="0" w:noHBand="0" w:noVBand="1"/>
      </w:tblPr>
      <w:tblGrid>
        <w:gridCol w:w="1682"/>
        <w:gridCol w:w="1752"/>
        <w:gridCol w:w="1014"/>
        <w:gridCol w:w="1015"/>
        <w:gridCol w:w="912"/>
        <w:gridCol w:w="970"/>
        <w:gridCol w:w="912"/>
        <w:gridCol w:w="991"/>
        <w:gridCol w:w="951"/>
        <w:gridCol w:w="912"/>
        <w:gridCol w:w="931"/>
        <w:gridCol w:w="1611"/>
        <w:gridCol w:w="1775"/>
      </w:tblGrid>
      <w:tr w:rsidR="00591B9E">
        <w:trPr>
          <w:trHeight w:val="390"/>
        </w:trPr>
        <w:tc>
          <w:tcPr>
            <w:tcW w:w="15428" w:type="dxa"/>
            <w:gridSpan w:val="13"/>
            <w:shd w:val="clear" w:color="auto" w:fill="auto"/>
            <w:vAlign w:val="bottom"/>
          </w:tcPr>
          <w:p w:rsidR="00591B9E" w:rsidRDefault="001F5F7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lang w:bidi="ar"/>
              </w:rPr>
              <w:t>各教学环节学时、学分分配表</w:t>
            </w:r>
          </w:p>
        </w:tc>
      </w:tr>
      <w:tr w:rsidR="00591B9E">
        <w:trPr>
          <w:trHeight w:val="285"/>
        </w:trPr>
        <w:tc>
          <w:tcPr>
            <w:tcW w:w="1682" w:type="dxa"/>
            <w:vMerge w:val="restart"/>
            <w:tcBorders>
              <w:top w:val="single" w:sz="12"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课程种类</w:t>
            </w:r>
          </w:p>
        </w:tc>
        <w:tc>
          <w:tcPr>
            <w:tcW w:w="175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课程</w:t>
            </w:r>
            <w:r>
              <w:rPr>
                <w:rFonts w:ascii="Times New Roman" w:hAnsi="Times New Roman" w:cs="Times New Roman"/>
                <w:color w:val="000000"/>
                <w:kern w:val="0"/>
                <w:sz w:val="18"/>
                <w:szCs w:val="18"/>
                <w:lang w:bidi="ar"/>
              </w:rPr>
              <w:br/>
            </w:r>
            <w:r>
              <w:rPr>
                <w:rFonts w:ascii="华文仿宋" w:eastAsia="华文仿宋" w:hAnsi="华文仿宋" w:cs="华文仿宋"/>
                <w:color w:val="000000"/>
                <w:kern w:val="0"/>
                <w:sz w:val="18"/>
                <w:szCs w:val="18"/>
                <w:lang w:bidi="ar"/>
              </w:rPr>
              <w:t>性质</w:t>
            </w:r>
          </w:p>
        </w:tc>
        <w:tc>
          <w:tcPr>
            <w:tcW w:w="101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总学时</w:t>
            </w:r>
          </w:p>
        </w:tc>
        <w:tc>
          <w:tcPr>
            <w:tcW w:w="101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总学分</w:t>
            </w:r>
          </w:p>
        </w:tc>
        <w:tc>
          <w:tcPr>
            <w:tcW w:w="8190" w:type="dxa"/>
            <w:gridSpan w:val="8"/>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学期学分分配表</w:t>
            </w:r>
          </w:p>
        </w:tc>
        <w:tc>
          <w:tcPr>
            <w:tcW w:w="177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学分比例</w:t>
            </w:r>
          </w:p>
        </w:tc>
      </w:tr>
      <w:tr w:rsidR="00591B9E">
        <w:trPr>
          <w:trHeight w:val="285"/>
        </w:trPr>
        <w:tc>
          <w:tcPr>
            <w:tcW w:w="1682" w:type="dxa"/>
            <w:vMerge/>
            <w:tcBorders>
              <w:top w:val="single" w:sz="12"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5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01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01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6</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8</w:t>
            </w:r>
          </w:p>
        </w:tc>
        <w:tc>
          <w:tcPr>
            <w:tcW w:w="177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285"/>
        </w:trPr>
        <w:tc>
          <w:tcPr>
            <w:tcW w:w="1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hint="eastAsia"/>
                <w:color w:val="000000"/>
                <w:kern w:val="0"/>
                <w:sz w:val="18"/>
                <w:szCs w:val="18"/>
                <w:lang w:bidi="ar"/>
              </w:rPr>
              <w:t>通识教</w:t>
            </w:r>
            <w:r>
              <w:rPr>
                <w:rFonts w:ascii="华文仿宋" w:eastAsia="华文仿宋" w:hAnsi="华文仿宋" w:cs="华文仿宋" w:hint="eastAsia"/>
                <w:color w:val="000000"/>
                <w:kern w:val="0"/>
                <w:sz w:val="18"/>
                <w:szCs w:val="18"/>
                <w:lang w:bidi="ar"/>
              </w:rPr>
              <w:t>育课程</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必修</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540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32.5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9.75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7.75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7.75</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0.25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0.75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0.25</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0.25</w:t>
            </w: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w:t>
            </w:r>
          </w:p>
        </w:tc>
      </w:tr>
      <w:tr w:rsidR="00591B9E">
        <w:trPr>
          <w:trHeight w:val="285"/>
        </w:trPr>
        <w:tc>
          <w:tcPr>
            <w:tcW w:w="1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选修</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192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w:t>
            </w:r>
          </w:p>
        </w:tc>
      </w:tr>
      <w:tr w:rsidR="00591B9E">
        <w:trPr>
          <w:trHeight w:val="285"/>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left"/>
              <w:textAlignment w:val="center"/>
              <w:rPr>
                <w:rFonts w:ascii="Times New Roman" w:hAnsi="Times New Roman" w:cs="Times New Roman"/>
                <w:color w:val="000000"/>
                <w:sz w:val="18"/>
                <w:szCs w:val="18"/>
              </w:rPr>
            </w:pPr>
            <w:r>
              <w:rPr>
                <w:rFonts w:ascii="华文仿宋" w:eastAsia="华文仿宋" w:hAnsi="华文仿宋" w:cs="华文仿宋" w:hint="eastAsia"/>
                <w:color w:val="000000"/>
                <w:kern w:val="0"/>
                <w:sz w:val="18"/>
                <w:szCs w:val="18"/>
                <w:lang w:bidi="ar"/>
              </w:rPr>
              <w:t>公共基础课程</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必修</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736</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7.5</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32%</w:t>
            </w:r>
          </w:p>
        </w:tc>
      </w:tr>
      <w:tr w:rsidR="00591B9E">
        <w:trPr>
          <w:trHeight w:val="735"/>
        </w:trPr>
        <w:tc>
          <w:tcPr>
            <w:tcW w:w="1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hint="eastAsia"/>
                <w:color w:val="000000"/>
                <w:kern w:val="0"/>
                <w:sz w:val="18"/>
                <w:szCs w:val="18"/>
                <w:lang w:bidi="ar"/>
              </w:rPr>
              <w:t>专业教育课程</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必修</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760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14</w:t>
            </w: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19%</w:t>
            </w:r>
          </w:p>
        </w:tc>
      </w:tr>
      <w:tr w:rsidR="00591B9E">
        <w:trPr>
          <w:trHeight w:val="735"/>
        </w:trPr>
        <w:tc>
          <w:tcPr>
            <w:tcW w:w="1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选修</w:t>
            </w:r>
            <w:r>
              <w:rPr>
                <w:rFonts w:ascii="Times New Roman" w:hAnsi="Times New Roman" w:cs="Times New Roman"/>
                <w:color w:val="000000"/>
                <w:kern w:val="0"/>
                <w:sz w:val="18"/>
                <w:szCs w:val="18"/>
                <w:lang w:bidi="ar"/>
              </w:rPr>
              <w:br/>
            </w:r>
            <w:r>
              <w:rPr>
                <w:rFonts w:ascii="华文仿宋" w:eastAsia="华文仿宋" w:hAnsi="华文仿宋" w:cs="华文仿宋"/>
                <w:color w:val="000000"/>
                <w:kern w:val="0"/>
                <w:sz w:val="18"/>
                <w:szCs w:val="18"/>
                <w:lang w:bidi="ar"/>
              </w:rPr>
              <w:t>（最低）</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528</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32.5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8</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w:t>
            </w:r>
          </w:p>
        </w:tc>
      </w:tr>
      <w:tr w:rsidR="00591B9E">
        <w:trPr>
          <w:trHeight w:val="285"/>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hint="eastAsia"/>
                <w:color w:val="000000"/>
                <w:kern w:val="0"/>
                <w:sz w:val="18"/>
                <w:szCs w:val="18"/>
                <w:lang w:bidi="ar"/>
              </w:rPr>
              <w:t>创新创业教育</w:t>
            </w:r>
            <w:r>
              <w:rPr>
                <w:rFonts w:ascii="Times New Roman" w:hAnsi="Times New Roman" w:cs="Times New Roman"/>
                <w:color w:val="000000"/>
                <w:kern w:val="0"/>
                <w:sz w:val="18"/>
                <w:szCs w:val="18"/>
                <w:lang w:bidi="ar"/>
              </w:rPr>
              <w:t xml:space="preserve"> </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必修</w:t>
            </w:r>
          </w:p>
        </w:tc>
        <w:tc>
          <w:tcPr>
            <w:tcW w:w="101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96</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0</w:t>
            </w: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r>
      <w:tr w:rsidR="00591B9E">
        <w:trPr>
          <w:trHeight w:val="285"/>
        </w:trPr>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合计</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2756</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165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25.25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25.75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23.25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24.25</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21.25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15.75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15.25</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14.25</w:t>
            </w:r>
          </w:p>
        </w:tc>
        <w:tc>
          <w:tcPr>
            <w:tcW w:w="1775" w:type="dxa"/>
            <w:tcBorders>
              <w:left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100%</w:t>
            </w:r>
          </w:p>
        </w:tc>
      </w:tr>
      <w:tr w:rsidR="00591B9E">
        <w:trPr>
          <w:trHeight w:val="285"/>
        </w:trPr>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理论课程总学时</w:t>
            </w:r>
          </w:p>
        </w:tc>
        <w:tc>
          <w:tcPr>
            <w:tcW w:w="101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1984</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285"/>
        </w:trPr>
        <w:tc>
          <w:tcPr>
            <w:tcW w:w="3434" w:type="dxa"/>
            <w:gridSpan w:val="2"/>
            <w:tcBorders>
              <w:top w:val="single" w:sz="4"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理论课程总学分</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01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76%</w:t>
            </w:r>
          </w:p>
        </w:tc>
      </w:tr>
      <w:tr w:rsidR="00591B9E">
        <w:trPr>
          <w:trHeight w:val="285"/>
        </w:trPr>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实践环节总学时</w:t>
            </w:r>
          </w:p>
        </w:tc>
        <w:tc>
          <w:tcPr>
            <w:tcW w:w="101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41</w:t>
            </w:r>
            <w:r>
              <w:rPr>
                <w:rFonts w:ascii="华文仿宋" w:eastAsia="华文仿宋" w:hAnsi="华文仿宋" w:cs="华文仿宋"/>
                <w:color w:val="000000"/>
                <w:kern w:val="0"/>
                <w:sz w:val="18"/>
                <w:szCs w:val="18"/>
                <w:lang w:bidi="ar"/>
              </w:rPr>
              <w:t>周</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r>
      <w:tr w:rsidR="00591B9E">
        <w:trPr>
          <w:trHeight w:val="285"/>
        </w:trPr>
        <w:tc>
          <w:tcPr>
            <w:tcW w:w="3434" w:type="dxa"/>
            <w:gridSpan w:val="2"/>
            <w:tcBorders>
              <w:top w:val="single" w:sz="4" w:space="0" w:color="000000"/>
              <w:left w:val="single" w:sz="4" w:space="0" w:color="000000"/>
              <w:bottom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实践环节总学分</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01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B9E" w:rsidRDefault="00591B9E">
            <w:pPr>
              <w:jc w:val="center"/>
              <w:rPr>
                <w:rFonts w:ascii="Times New Roman" w:hAnsi="Times New Roman" w:cs="Times New Roman"/>
                <w:color w:val="000000"/>
                <w:sz w:val="18"/>
                <w:szCs w:val="18"/>
              </w:rPr>
            </w:pPr>
          </w:p>
        </w:tc>
        <w:tc>
          <w:tcPr>
            <w:tcW w:w="17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25%</w:t>
            </w:r>
          </w:p>
        </w:tc>
      </w:tr>
      <w:tr w:rsidR="00591B9E">
        <w:trPr>
          <w:trHeight w:val="300"/>
        </w:trPr>
        <w:tc>
          <w:tcPr>
            <w:tcW w:w="343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华文仿宋" w:eastAsia="华文仿宋" w:hAnsi="华文仿宋" w:cs="华文仿宋"/>
                <w:color w:val="000000"/>
                <w:kern w:val="0"/>
                <w:sz w:val="18"/>
                <w:szCs w:val="18"/>
                <w:lang w:bidi="ar"/>
              </w:rPr>
              <w:t>最低毕业学分</w:t>
            </w:r>
          </w:p>
        </w:tc>
        <w:tc>
          <w:tcPr>
            <w:tcW w:w="11994"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591B9E" w:rsidRDefault="001F5F7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165</w:t>
            </w:r>
          </w:p>
        </w:tc>
      </w:tr>
      <w:tr w:rsidR="00591B9E">
        <w:trPr>
          <w:trHeight w:val="285"/>
        </w:trPr>
        <w:tc>
          <w:tcPr>
            <w:tcW w:w="15428" w:type="dxa"/>
            <w:gridSpan w:val="13"/>
            <w:shd w:val="clear" w:color="auto" w:fill="auto"/>
            <w:vAlign w:val="bottom"/>
          </w:tcPr>
          <w:p w:rsidR="00591B9E" w:rsidRDefault="001F5F7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实践环节学时填周数。</w:t>
            </w:r>
          </w:p>
        </w:tc>
      </w:tr>
      <w:tr w:rsidR="00591B9E">
        <w:trPr>
          <w:trHeight w:val="285"/>
        </w:trPr>
        <w:tc>
          <w:tcPr>
            <w:tcW w:w="15428" w:type="dxa"/>
            <w:gridSpan w:val="13"/>
            <w:shd w:val="clear" w:color="auto" w:fill="auto"/>
            <w:vAlign w:val="bottom"/>
          </w:tcPr>
          <w:p w:rsidR="00591B9E" w:rsidRDefault="001F5F7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学时不包括课外学时。</w:t>
            </w:r>
          </w:p>
        </w:tc>
      </w:tr>
      <w:tr w:rsidR="00591B9E">
        <w:trPr>
          <w:trHeight w:val="285"/>
        </w:trPr>
        <w:tc>
          <w:tcPr>
            <w:tcW w:w="15428" w:type="dxa"/>
            <w:gridSpan w:val="13"/>
            <w:shd w:val="clear" w:color="auto" w:fill="auto"/>
            <w:vAlign w:val="bottom"/>
          </w:tcPr>
          <w:p w:rsidR="00591B9E" w:rsidRDefault="001F5F7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四年制最低毕业学分原则上不低于</w:t>
            </w:r>
            <w:r>
              <w:rPr>
                <w:rStyle w:val="font71"/>
                <w:lang w:bidi="ar"/>
              </w:rPr>
              <w:t>165</w:t>
            </w:r>
            <w:r>
              <w:rPr>
                <w:rFonts w:ascii="宋体" w:hAnsi="宋体" w:cs="宋体" w:hint="eastAsia"/>
                <w:color w:val="000000"/>
                <w:kern w:val="0"/>
                <w:sz w:val="20"/>
                <w:szCs w:val="20"/>
                <w:lang w:bidi="ar"/>
              </w:rPr>
              <w:t>学分。</w:t>
            </w:r>
          </w:p>
        </w:tc>
      </w:tr>
    </w:tbl>
    <w:p w:rsidR="00591B9E" w:rsidRDefault="00591B9E">
      <w:pPr>
        <w:rPr>
          <w:rFonts w:cs="Times New Roman"/>
        </w:rPr>
      </w:pPr>
    </w:p>
    <w:sectPr w:rsidR="00591B9E">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E01"/>
    <w:rsid w:val="000B2A56"/>
    <w:rsid w:val="000B74B9"/>
    <w:rsid w:val="00172A27"/>
    <w:rsid w:val="001739B9"/>
    <w:rsid w:val="001943DF"/>
    <w:rsid w:val="001F5F7F"/>
    <w:rsid w:val="002842F2"/>
    <w:rsid w:val="002B3151"/>
    <w:rsid w:val="002C6FD3"/>
    <w:rsid w:val="002F037F"/>
    <w:rsid w:val="00332840"/>
    <w:rsid w:val="00457E23"/>
    <w:rsid w:val="0047027B"/>
    <w:rsid w:val="00520CD9"/>
    <w:rsid w:val="00546801"/>
    <w:rsid w:val="00591B9E"/>
    <w:rsid w:val="005F4C3A"/>
    <w:rsid w:val="006023F3"/>
    <w:rsid w:val="006856A5"/>
    <w:rsid w:val="006B5B78"/>
    <w:rsid w:val="006C54AC"/>
    <w:rsid w:val="007639B4"/>
    <w:rsid w:val="00811EE3"/>
    <w:rsid w:val="008924B4"/>
    <w:rsid w:val="00A7173A"/>
    <w:rsid w:val="00AF21D5"/>
    <w:rsid w:val="00B22D42"/>
    <w:rsid w:val="00B52B98"/>
    <w:rsid w:val="00BC7B51"/>
    <w:rsid w:val="00C54088"/>
    <w:rsid w:val="00D44BA4"/>
    <w:rsid w:val="00DA632A"/>
    <w:rsid w:val="00EB5029"/>
    <w:rsid w:val="00EF7BC8"/>
    <w:rsid w:val="00F060CC"/>
    <w:rsid w:val="00F77CF7"/>
    <w:rsid w:val="018377BF"/>
    <w:rsid w:val="06A0456B"/>
    <w:rsid w:val="08D81500"/>
    <w:rsid w:val="100E0BD1"/>
    <w:rsid w:val="13851241"/>
    <w:rsid w:val="18C97CD6"/>
    <w:rsid w:val="1A4C4993"/>
    <w:rsid w:val="1A8F2B10"/>
    <w:rsid w:val="1EA856CA"/>
    <w:rsid w:val="203C0125"/>
    <w:rsid w:val="20403B23"/>
    <w:rsid w:val="2DDE1747"/>
    <w:rsid w:val="2F8D7A61"/>
    <w:rsid w:val="393E16D1"/>
    <w:rsid w:val="39CF6269"/>
    <w:rsid w:val="3DD70093"/>
    <w:rsid w:val="43313B6B"/>
    <w:rsid w:val="484A3532"/>
    <w:rsid w:val="4867098B"/>
    <w:rsid w:val="5B3F1CF5"/>
    <w:rsid w:val="5D3F2AB2"/>
    <w:rsid w:val="655E58ED"/>
    <w:rsid w:val="67E309D6"/>
    <w:rsid w:val="6FC84A75"/>
    <w:rsid w:val="791C5D60"/>
    <w:rsid w:val="7D1265C6"/>
    <w:rsid w:val="7E1C0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rFonts w:ascii="Calibri" w:hAnsi="Calibri" w:cs="Calibri"/>
      <w:kern w:val="2"/>
      <w:sz w:val="18"/>
      <w:szCs w:val="18"/>
    </w:rPr>
  </w:style>
  <w:style w:type="character" w:customStyle="1" w:styleId="Char0">
    <w:name w:val="页脚 Char"/>
    <w:basedOn w:val="a0"/>
    <w:link w:val="a4"/>
    <w:uiPriority w:val="99"/>
    <w:semiHidden/>
    <w:qFormat/>
    <w:rPr>
      <w:rFonts w:ascii="Calibri" w:hAnsi="Calibri" w:cs="Calibri"/>
      <w:kern w:val="2"/>
      <w:sz w:val="18"/>
      <w:szCs w:val="18"/>
    </w:rPr>
  </w:style>
  <w:style w:type="character" w:customStyle="1" w:styleId="Char">
    <w:name w:val="批注框文本 Char"/>
    <w:basedOn w:val="a0"/>
    <w:link w:val="a3"/>
    <w:uiPriority w:val="99"/>
    <w:semiHidden/>
    <w:rPr>
      <w:rFonts w:ascii="Calibri" w:hAnsi="Calibri" w:cs="Calibri"/>
      <w:kern w:val="2"/>
      <w:sz w:val="18"/>
      <w:szCs w:val="18"/>
    </w:rPr>
  </w:style>
  <w:style w:type="character" w:customStyle="1" w:styleId="font101">
    <w:name w:val="font101"/>
    <w:basedOn w:val="a0"/>
    <w:rPr>
      <w:rFonts w:ascii="微软雅黑" w:eastAsia="微软雅黑" w:hAnsi="微软雅黑" w:cs="微软雅黑" w:hint="eastAsia"/>
      <w:b/>
      <w:color w:val="000000"/>
      <w:sz w:val="36"/>
      <w:szCs w:val="36"/>
      <w:u w:val="none"/>
    </w:rPr>
  </w:style>
  <w:style w:type="character" w:customStyle="1" w:styleId="font161">
    <w:name w:val="font161"/>
    <w:basedOn w:val="a0"/>
    <w:rPr>
      <w:rFonts w:ascii="微软雅黑" w:eastAsia="微软雅黑" w:hAnsi="微软雅黑" w:cs="微软雅黑" w:hint="eastAsia"/>
      <w:color w:val="000000"/>
      <w:sz w:val="36"/>
      <w:szCs w:val="36"/>
      <w:u w:val="none"/>
    </w:rPr>
  </w:style>
  <w:style w:type="character" w:customStyle="1" w:styleId="font151">
    <w:name w:val="font151"/>
    <w:basedOn w:val="a0"/>
    <w:rPr>
      <w:rFonts w:ascii="Times New Roman" w:hAnsi="Times New Roman" w:cs="Times New Roman" w:hint="default"/>
      <w:b/>
      <w:color w:val="000000"/>
      <w:sz w:val="20"/>
      <w:szCs w:val="20"/>
      <w:u w:val="none"/>
    </w:rPr>
  </w:style>
  <w:style w:type="character" w:customStyle="1" w:styleId="font81">
    <w:name w:val="font81"/>
    <w:basedOn w:val="a0"/>
    <w:rPr>
      <w:rFonts w:ascii="宋体" w:eastAsia="宋体" w:hAnsi="宋体" w:cs="宋体" w:hint="eastAsia"/>
      <w:b/>
      <w:color w:val="000000"/>
      <w:sz w:val="20"/>
      <w:szCs w:val="20"/>
      <w:u w:val="none"/>
    </w:rPr>
  </w:style>
  <w:style w:type="character" w:customStyle="1" w:styleId="font141">
    <w:name w:val="font141"/>
    <w:basedOn w:val="a0"/>
    <w:rPr>
      <w:rFonts w:ascii="Times New Roman" w:hAnsi="Times New Roman" w:cs="Times New Roman" w:hint="default"/>
      <w:color w:val="000000"/>
      <w:sz w:val="32"/>
      <w:szCs w:val="32"/>
      <w:u w:val="none"/>
    </w:rPr>
  </w:style>
  <w:style w:type="character" w:customStyle="1" w:styleId="font31">
    <w:name w:val="font31"/>
    <w:basedOn w:val="a0"/>
    <w:rPr>
      <w:rFonts w:ascii="黑体" w:eastAsia="黑体" w:hAnsi="宋体" w:cs="黑体"/>
      <w:color w:val="000000"/>
      <w:sz w:val="32"/>
      <w:szCs w:val="32"/>
      <w:u w:val="none"/>
    </w:rPr>
  </w:style>
  <w:style w:type="character" w:customStyle="1" w:styleId="font111">
    <w:name w:val="font111"/>
    <w:basedOn w:val="a0"/>
    <w:rPr>
      <w:rFonts w:ascii="宋体" w:eastAsia="宋体" w:hAnsi="宋体" w:cs="宋体" w:hint="eastAsia"/>
      <w:color w:val="000000"/>
      <w:sz w:val="22"/>
      <w:szCs w:val="22"/>
      <w:u w:val="none"/>
    </w:rPr>
  </w:style>
  <w:style w:type="character" w:customStyle="1" w:styleId="font11">
    <w:name w:val="font11"/>
    <w:basedOn w:val="a0"/>
    <w:rPr>
      <w:rFonts w:ascii="Times New Roman" w:hAnsi="Times New Roman" w:cs="Times New Roman" w:hint="default"/>
      <w:b/>
      <w:color w:val="000000"/>
      <w:sz w:val="18"/>
      <w:szCs w:val="18"/>
      <w:u w:val="none"/>
    </w:rPr>
  </w:style>
  <w:style w:type="character" w:customStyle="1" w:styleId="font41">
    <w:name w:val="font41"/>
    <w:basedOn w:val="a0"/>
    <w:rPr>
      <w:rFonts w:ascii="华文仿宋" w:eastAsia="华文仿宋" w:hAnsi="华文仿宋" w:cs="华文仿宋" w:hint="eastAsia"/>
      <w:b/>
      <w:color w:val="000000"/>
      <w:sz w:val="18"/>
      <w:szCs w:val="18"/>
      <w:u w:val="none"/>
    </w:rPr>
  </w:style>
  <w:style w:type="character" w:customStyle="1" w:styleId="font61">
    <w:name w:val="font61"/>
    <w:basedOn w:val="a0"/>
    <w:rPr>
      <w:rFonts w:ascii="华文仿宋" w:eastAsia="华文仿宋" w:hAnsi="华文仿宋" w:cs="华文仿宋"/>
      <w:b/>
      <w:color w:val="000000"/>
      <w:sz w:val="18"/>
      <w:szCs w:val="18"/>
      <w:u w:val="none"/>
    </w:rPr>
  </w:style>
  <w:style w:type="character" w:customStyle="1" w:styleId="font21">
    <w:name w:val="font21"/>
    <w:basedOn w:val="a0"/>
    <w:rPr>
      <w:rFonts w:ascii="Times New Roman" w:hAnsi="Times New Roman" w:cs="Times New Roman" w:hint="default"/>
      <w:b/>
      <w:color w:val="000000"/>
      <w:sz w:val="18"/>
      <w:szCs w:val="18"/>
      <w:u w:val="none"/>
    </w:rPr>
  </w:style>
  <w:style w:type="character" w:customStyle="1" w:styleId="font01">
    <w:name w:val="font01"/>
    <w:basedOn w:val="a0"/>
    <w:rPr>
      <w:rFonts w:ascii="华文仿宋" w:eastAsia="华文仿宋" w:hAnsi="华文仿宋" w:cs="华文仿宋" w:hint="eastAsia"/>
      <w:color w:val="000000"/>
      <w:sz w:val="18"/>
      <w:szCs w:val="18"/>
      <w:u w:val="none"/>
    </w:rPr>
  </w:style>
  <w:style w:type="character" w:customStyle="1" w:styleId="font71">
    <w:name w:val="font7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rFonts w:ascii="Calibri" w:hAnsi="Calibri" w:cs="Calibri"/>
      <w:kern w:val="2"/>
      <w:sz w:val="18"/>
      <w:szCs w:val="18"/>
    </w:rPr>
  </w:style>
  <w:style w:type="character" w:customStyle="1" w:styleId="Char0">
    <w:name w:val="页脚 Char"/>
    <w:basedOn w:val="a0"/>
    <w:link w:val="a4"/>
    <w:uiPriority w:val="99"/>
    <w:semiHidden/>
    <w:qFormat/>
    <w:rPr>
      <w:rFonts w:ascii="Calibri" w:hAnsi="Calibri" w:cs="Calibri"/>
      <w:kern w:val="2"/>
      <w:sz w:val="18"/>
      <w:szCs w:val="18"/>
    </w:rPr>
  </w:style>
  <w:style w:type="character" w:customStyle="1" w:styleId="Char">
    <w:name w:val="批注框文本 Char"/>
    <w:basedOn w:val="a0"/>
    <w:link w:val="a3"/>
    <w:uiPriority w:val="99"/>
    <w:semiHidden/>
    <w:rPr>
      <w:rFonts w:ascii="Calibri" w:hAnsi="Calibri" w:cs="Calibri"/>
      <w:kern w:val="2"/>
      <w:sz w:val="18"/>
      <w:szCs w:val="18"/>
    </w:rPr>
  </w:style>
  <w:style w:type="character" w:customStyle="1" w:styleId="font101">
    <w:name w:val="font101"/>
    <w:basedOn w:val="a0"/>
    <w:rPr>
      <w:rFonts w:ascii="微软雅黑" w:eastAsia="微软雅黑" w:hAnsi="微软雅黑" w:cs="微软雅黑" w:hint="eastAsia"/>
      <w:b/>
      <w:color w:val="000000"/>
      <w:sz w:val="36"/>
      <w:szCs w:val="36"/>
      <w:u w:val="none"/>
    </w:rPr>
  </w:style>
  <w:style w:type="character" w:customStyle="1" w:styleId="font161">
    <w:name w:val="font161"/>
    <w:basedOn w:val="a0"/>
    <w:rPr>
      <w:rFonts w:ascii="微软雅黑" w:eastAsia="微软雅黑" w:hAnsi="微软雅黑" w:cs="微软雅黑" w:hint="eastAsia"/>
      <w:color w:val="000000"/>
      <w:sz w:val="36"/>
      <w:szCs w:val="36"/>
      <w:u w:val="none"/>
    </w:rPr>
  </w:style>
  <w:style w:type="character" w:customStyle="1" w:styleId="font151">
    <w:name w:val="font151"/>
    <w:basedOn w:val="a0"/>
    <w:rPr>
      <w:rFonts w:ascii="Times New Roman" w:hAnsi="Times New Roman" w:cs="Times New Roman" w:hint="default"/>
      <w:b/>
      <w:color w:val="000000"/>
      <w:sz w:val="20"/>
      <w:szCs w:val="20"/>
      <w:u w:val="none"/>
    </w:rPr>
  </w:style>
  <w:style w:type="character" w:customStyle="1" w:styleId="font81">
    <w:name w:val="font81"/>
    <w:basedOn w:val="a0"/>
    <w:rPr>
      <w:rFonts w:ascii="宋体" w:eastAsia="宋体" w:hAnsi="宋体" w:cs="宋体" w:hint="eastAsia"/>
      <w:b/>
      <w:color w:val="000000"/>
      <w:sz w:val="20"/>
      <w:szCs w:val="20"/>
      <w:u w:val="none"/>
    </w:rPr>
  </w:style>
  <w:style w:type="character" w:customStyle="1" w:styleId="font141">
    <w:name w:val="font141"/>
    <w:basedOn w:val="a0"/>
    <w:rPr>
      <w:rFonts w:ascii="Times New Roman" w:hAnsi="Times New Roman" w:cs="Times New Roman" w:hint="default"/>
      <w:color w:val="000000"/>
      <w:sz w:val="32"/>
      <w:szCs w:val="32"/>
      <w:u w:val="none"/>
    </w:rPr>
  </w:style>
  <w:style w:type="character" w:customStyle="1" w:styleId="font31">
    <w:name w:val="font31"/>
    <w:basedOn w:val="a0"/>
    <w:rPr>
      <w:rFonts w:ascii="黑体" w:eastAsia="黑体" w:hAnsi="宋体" w:cs="黑体"/>
      <w:color w:val="000000"/>
      <w:sz w:val="32"/>
      <w:szCs w:val="32"/>
      <w:u w:val="none"/>
    </w:rPr>
  </w:style>
  <w:style w:type="character" w:customStyle="1" w:styleId="font111">
    <w:name w:val="font111"/>
    <w:basedOn w:val="a0"/>
    <w:rPr>
      <w:rFonts w:ascii="宋体" w:eastAsia="宋体" w:hAnsi="宋体" w:cs="宋体" w:hint="eastAsia"/>
      <w:color w:val="000000"/>
      <w:sz w:val="22"/>
      <w:szCs w:val="22"/>
      <w:u w:val="none"/>
    </w:rPr>
  </w:style>
  <w:style w:type="character" w:customStyle="1" w:styleId="font11">
    <w:name w:val="font11"/>
    <w:basedOn w:val="a0"/>
    <w:rPr>
      <w:rFonts w:ascii="Times New Roman" w:hAnsi="Times New Roman" w:cs="Times New Roman" w:hint="default"/>
      <w:b/>
      <w:color w:val="000000"/>
      <w:sz w:val="18"/>
      <w:szCs w:val="18"/>
      <w:u w:val="none"/>
    </w:rPr>
  </w:style>
  <w:style w:type="character" w:customStyle="1" w:styleId="font41">
    <w:name w:val="font41"/>
    <w:basedOn w:val="a0"/>
    <w:rPr>
      <w:rFonts w:ascii="华文仿宋" w:eastAsia="华文仿宋" w:hAnsi="华文仿宋" w:cs="华文仿宋" w:hint="eastAsia"/>
      <w:b/>
      <w:color w:val="000000"/>
      <w:sz w:val="18"/>
      <w:szCs w:val="18"/>
      <w:u w:val="none"/>
    </w:rPr>
  </w:style>
  <w:style w:type="character" w:customStyle="1" w:styleId="font61">
    <w:name w:val="font61"/>
    <w:basedOn w:val="a0"/>
    <w:rPr>
      <w:rFonts w:ascii="华文仿宋" w:eastAsia="华文仿宋" w:hAnsi="华文仿宋" w:cs="华文仿宋"/>
      <w:b/>
      <w:color w:val="000000"/>
      <w:sz w:val="18"/>
      <w:szCs w:val="18"/>
      <w:u w:val="none"/>
    </w:rPr>
  </w:style>
  <w:style w:type="character" w:customStyle="1" w:styleId="font21">
    <w:name w:val="font21"/>
    <w:basedOn w:val="a0"/>
    <w:rPr>
      <w:rFonts w:ascii="Times New Roman" w:hAnsi="Times New Roman" w:cs="Times New Roman" w:hint="default"/>
      <w:b/>
      <w:color w:val="000000"/>
      <w:sz w:val="18"/>
      <w:szCs w:val="18"/>
      <w:u w:val="none"/>
    </w:rPr>
  </w:style>
  <w:style w:type="character" w:customStyle="1" w:styleId="font01">
    <w:name w:val="font01"/>
    <w:basedOn w:val="a0"/>
    <w:rPr>
      <w:rFonts w:ascii="华文仿宋" w:eastAsia="华文仿宋" w:hAnsi="华文仿宋" w:cs="华文仿宋" w:hint="eastAsia"/>
      <w:color w:val="000000"/>
      <w:sz w:val="18"/>
      <w:szCs w:val="18"/>
      <w:u w:val="none"/>
    </w:rPr>
  </w:style>
  <w:style w:type="character" w:customStyle="1" w:styleId="font71">
    <w:name w:val="font71"/>
    <w:basedOn w:val="a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1518</Words>
  <Characters>8658</Characters>
  <Application>Microsoft Office Word</Application>
  <DocSecurity>0</DocSecurity>
  <Lines>72</Lines>
  <Paragraphs>20</Paragraphs>
  <ScaleCrop>false</ScaleCrop>
  <Company>Microsoft</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WPS_1514769013</dc:creator>
  <cp:lastModifiedBy>AutoBVT</cp:lastModifiedBy>
  <cp:revision>2</cp:revision>
  <cp:lastPrinted>2019-04-30T02:15:00Z</cp:lastPrinted>
  <dcterms:created xsi:type="dcterms:W3CDTF">2019-06-25T07:12:00Z</dcterms:created>
  <dcterms:modified xsi:type="dcterms:W3CDTF">2019-06-25T07:12:00Z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